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43498032"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 :\Users\cokelly\AppData\Local\Microsoft\Windows\Temporary Internet Files\Content.Word\GOAL Logo Vert Haute Ré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83233B3" w14:textId="56D1ED1E" w:rsidR="00EA7AC6" w:rsidRPr="00276DE1" w:rsidRDefault="009B49DF" w:rsidP="64E3A81C">
      <w:pPr>
        <w:jc w:val="center"/>
        <w:rPr>
          <w:b/>
          <w:bCs/>
          <w:sz w:val="32"/>
          <w:szCs w:val="32"/>
          <w:lang w:val="fr-FR"/>
        </w:rPr>
      </w:pPr>
      <w:r>
        <w:rPr>
          <w:b/>
          <w:bCs/>
          <w:sz w:val="32"/>
          <w:szCs w:val="32"/>
          <w:lang w:val="fr-FR"/>
        </w:rPr>
        <w:t>M</w:t>
      </w:r>
      <w:r w:rsidR="00DE410B">
        <w:rPr>
          <w:b/>
          <w:bCs/>
          <w:sz w:val="32"/>
          <w:szCs w:val="32"/>
          <w:lang w:val="fr-FR"/>
        </w:rPr>
        <w:t>anifestation</w:t>
      </w:r>
      <w:r>
        <w:rPr>
          <w:b/>
          <w:bCs/>
          <w:sz w:val="32"/>
          <w:szCs w:val="32"/>
          <w:lang w:val="fr-FR"/>
        </w:rPr>
        <w:t xml:space="preserve"> </w:t>
      </w:r>
      <w:r w:rsidR="00C93EFB">
        <w:rPr>
          <w:b/>
          <w:bCs/>
          <w:sz w:val="32"/>
          <w:szCs w:val="32"/>
          <w:lang w:val="fr-FR"/>
        </w:rPr>
        <w:t>Expression</w:t>
      </w:r>
      <w:r w:rsidR="0C5D61C2" w:rsidRPr="00276DE1">
        <w:rPr>
          <w:b/>
          <w:bCs/>
          <w:sz w:val="32"/>
          <w:szCs w:val="32"/>
          <w:lang w:val="fr-FR"/>
        </w:rPr>
        <w:t xml:space="preserve"> d'intérêt (</w:t>
      </w:r>
      <w:r w:rsidR="00C93EFB">
        <w:rPr>
          <w:b/>
          <w:bCs/>
          <w:sz w:val="32"/>
          <w:szCs w:val="32"/>
          <w:lang w:val="fr-FR"/>
        </w:rPr>
        <w:t>E</w:t>
      </w:r>
      <w:r w:rsidR="0C5D61C2" w:rsidRPr="00276DE1">
        <w:rPr>
          <w:b/>
          <w:bCs/>
          <w:sz w:val="32"/>
          <w:szCs w:val="32"/>
          <w:lang w:val="fr-FR"/>
        </w:rPr>
        <w:t xml:space="preserve">I) </w:t>
      </w:r>
    </w:p>
    <w:p w14:paraId="2C57F0B8" w14:textId="695AC5C2" w:rsidR="00EA7AC6" w:rsidRPr="00276DE1" w:rsidRDefault="00EC7023" w:rsidP="00EA7AC6">
      <w:pPr>
        <w:jc w:val="center"/>
        <w:rPr>
          <w:b/>
          <w:bCs/>
          <w:sz w:val="32"/>
          <w:szCs w:val="32"/>
          <w:lang w:val="fr-FR"/>
        </w:rPr>
      </w:pPr>
      <w:proofErr w:type="gramStart"/>
      <w:r w:rsidRPr="00276DE1">
        <w:rPr>
          <w:b/>
          <w:bCs/>
          <w:sz w:val="32"/>
          <w:szCs w:val="32"/>
          <w:lang w:val="fr-FR"/>
        </w:rPr>
        <w:t>pour</w:t>
      </w:r>
      <w:proofErr w:type="gramEnd"/>
      <w:r w:rsidRPr="00276DE1">
        <w:rPr>
          <w:b/>
          <w:bCs/>
          <w:sz w:val="32"/>
          <w:szCs w:val="32"/>
          <w:lang w:val="fr-FR"/>
        </w:rPr>
        <w:t xml:space="preserve"> </w:t>
      </w:r>
    </w:p>
    <w:p w14:paraId="31A6FC98" w14:textId="1908FD63" w:rsidR="00C46D5A" w:rsidRPr="00DC3882" w:rsidRDefault="001A13B2" w:rsidP="00152E52">
      <w:pPr>
        <w:jc w:val="center"/>
        <w:rPr>
          <w:rFonts w:ascii="Calibri" w:eastAsia="Calibri" w:hAnsi="Calibri" w:cs="Calibri"/>
          <w:b/>
          <w:bCs/>
          <w:sz w:val="28"/>
          <w:szCs w:val="28"/>
          <w:lang w:val="fr-FR"/>
        </w:rPr>
      </w:pPr>
      <w:bookmarkStart w:id="2" w:name="_Hlk166593886"/>
      <w:bookmarkStart w:id="3" w:name="_Hlk166591406"/>
      <w:bookmarkEnd w:id="2"/>
      <w:r w:rsidRPr="00DC3882">
        <w:rPr>
          <w:rFonts w:ascii="Calibri" w:eastAsia="Calibri" w:hAnsi="Calibri" w:cs="Calibri"/>
          <w:b/>
          <w:bCs/>
          <w:sz w:val="28"/>
          <w:szCs w:val="28"/>
          <w:lang w:val="fr-FR"/>
        </w:rPr>
        <w:t xml:space="preserve">Fourniture </w:t>
      </w:r>
      <w:r>
        <w:rPr>
          <w:rFonts w:ascii="Calibri" w:eastAsia="Calibri" w:hAnsi="Calibri" w:cs="Calibri"/>
          <w:b/>
          <w:bCs/>
          <w:sz w:val="28"/>
          <w:szCs w:val="28"/>
          <w:lang w:val="fr-FR"/>
        </w:rPr>
        <w:t>matériels</w:t>
      </w:r>
      <w:r w:rsidR="008C23E1">
        <w:rPr>
          <w:rFonts w:ascii="Calibri" w:eastAsia="Calibri" w:hAnsi="Calibri" w:cs="Calibri"/>
          <w:b/>
          <w:bCs/>
          <w:sz w:val="28"/>
          <w:szCs w:val="28"/>
          <w:lang w:val="fr-FR"/>
        </w:rPr>
        <w:t xml:space="preserve"> </w:t>
      </w:r>
      <w:r>
        <w:rPr>
          <w:rFonts w:ascii="Calibri" w:eastAsia="Calibri" w:hAnsi="Calibri" w:cs="Calibri"/>
          <w:b/>
          <w:bCs/>
          <w:sz w:val="28"/>
          <w:szCs w:val="28"/>
          <w:lang w:val="fr-FR"/>
        </w:rPr>
        <w:t xml:space="preserve">et produits </w:t>
      </w:r>
      <w:r w:rsidR="008C23E1">
        <w:rPr>
          <w:rFonts w:ascii="Calibri" w:eastAsia="Calibri" w:hAnsi="Calibri" w:cs="Calibri"/>
          <w:b/>
          <w:bCs/>
          <w:sz w:val="28"/>
          <w:szCs w:val="28"/>
          <w:lang w:val="fr-FR"/>
        </w:rPr>
        <w:t xml:space="preserve">d’entretien sanitaire et de </w:t>
      </w:r>
      <w:r w:rsidR="00C46D5A" w:rsidRPr="00DC3882">
        <w:rPr>
          <w:rFonts w:ascii="Calibri" w:eastAsia="Calibri" w:hAnsi="Calibri" w:cs="Calibri"/>
          <w:b/>
          <w:bCs/>
          <w:sz w:val="28"/>
          <w:szCs w:val="28"/>
          <w:lang w:val="fr-FR"/>
        </w:rPr>
        <w:t xml:space="preserve">nettoyage </w:t>
      </w:r>
    </w:p>
    <w:bookmarkEnd w:id="3"/>
    <w:p w14:paraId="6E35165A" w14:textId="7C3F9A37" w:rsidR="00C46D5A" w:rsidRPr="00B9324D" w:rsidRDefault="00C46D5A" w:rsidP="00C46D5A">
      <w:pPr>
        <w:jc w:val="center"/>
        <w:rPr>
          <w:b/>
          <w:bCs/>
          <w:sz w:val="28"/>
          <w:szCs w:val="28"/>
        </w:rPr>
      </w:pPr>
      <w:proofErr w:type="gramStart"/>
      <w:r w:rsidRPr="00B9324D">
        <w:rPr>
          <w:b/>
          <w:bCs/>
          <w:sz w:val="28"/>
          <w:szCs w:val="28"/>
        </w:rPr>
        <w:t>RÉF :</w:t>
      </w:r>
      <w:proofErr w:type="gramEnd"/>
      <w:r w:rsidRPr="00B9324D">
        <w:rPr>
          <w:b/>
          <w:bCs/>
          <w:sz w:val="28"/>
          <w:szCs w:val="28"/>
        </w:rPr>
        <w:t xml:space="preserve"> NY EOI 202</w:t>
      </w:r>
      <w:r w:rsidR="0065739E">
        <w:rPr>
          <w:b/>
          <w:bCs/>
          <w:sz w:val="28"/>
          <w:szCs w:val="28"/>
        </w:rPr>
        <w:t>5</w:t>
      </w:r>
      <w:r w:rsidRPr="00B9324D">
        <w:rPr>
          <w:b/>
          <w:bCs/>
          <w:sz w:val="28"/>
          <w:szCs w:val="28"/>
        </w:rPr>
        <w:t xml:space="preserve"> 002 </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B47A66" w:rsidRPr="00EB13E4" w14:paraId="0180CC97" w14:textId="77777777" w:rsidTr="445F407D">
        <w:trPr>
          <w:trHeight w:val="871"/>
        </w:trPr>
        <w:tc>
          <w:tcPr>
            <w:tcW w:w="10184" w:type="dxa"/>
            <w:shd w:val="clear" w:color="auto" w:fill="F2F2F2" w:themeFill="background1" w:themeFillShade="F2"/>
          </w:tcPr>
          <w:p w14:paraId="2E134776" w14:textId="049D3114" w:rsidR="00B47A66" w:rsidRPr="00276DE1" w:rsidRDefault="00B47A66" w:rsidP="008858A7">
            <w:pPr>
              <w:jc w:val="center"/>
              <w:rPr>
                <w:b/>
                <w:lang w:val="fr-FR"/>
              </w:rPr>
            </w:pPr>
            <w:r w:rsidRPr="00276DE1">
              <w:rPr>
                <w:b/>
                <w:lang w:val="fr-FR"/>
              </w:rPr>
              <w:t>GOAL est totalement contre la fraude, les pots-de-vin et la corruption.</w:t>
            </w:r>
          </w:p>
          <w:p w14:paraId="34A94A44" w14:textId="77777777" w:rsidR="00B47A66" w:rsidRPr="00276DE1" w:rsidRDefault="00B47A66" w:rsidP="008858A7">
            <w:pPr>
              <w:jc w:val="center"/>
              <w:rPr>
                <w:b/>
                <w:lang w:val="fr-FR"/>
              </w:rPr>
            </w:pPr>
          </w:p>
          <w:p w14:paraId="5D92E8B8" w14:textId="063440CD" w:rsidR="00B47A66" w:rsidRPr="00276DE1" w:rsidRDefault="00B47A66" w:rsidP="008858A7">
            <w:pPr>
              <w:jc w:val="center"/>
              <w:rPr>
                <w:b/>
                <w:bCs/>
                <w:lang w:val="fr-FR"/>
              </w:rPr>
            </w:pPr>
            <w:r w:rsidRPr="00276DE1">
              <w:rPr>
                <w:b/>
                <w:bCs/>
                <w:lang w:val="fr-FR"/>
              </w:rPr>
              <w:t xml:space="preserve">GOAL ne demande pas d'argent pour les soumissions.  </w:t>
            </w:r>
          </w:p>
          <w:p w14:paraId="67F6C8C3" w14:textId="77777777" w:rsidR="00B47A66" w:rsidRPr="00276DE1" w:rsidRDefault="00B47A66" w:rsidP="008858A7">
            <w:pPr>
              <w:jc w:val="center"/>
              <w:rPr>
                <w:rFonts w:ascii="Calibri" w:eastAsia="Calibri" w:hAnsi="Calibri" w:cs="Calibri"/>
                <w:b/>
                <w:bCs/>
                <w:lang w:val="fr-FR"/>
              </w:rPr>
            </w:pPr>
            <w:r w:rsidRPr="00276DE1">
              <w:rPr>
                <w:rFonts w:ascii="Calibri" w:eastAsia="Calibri" w:hAnsi="Calibri" w:cs="Calibri"/>
                <w:b/>
                <w:bCs/>
                <w:lang w:val="fr-FR"/>
              </w:rPr>
              <w:t xml:space="preserve">Si vous avez des inquiétudes sérieuses concernant des actes répréhensibles, veuillez le signaler à </w:t>
            </w:r>
            <w:hyperlink r:id="rId12">
              <w:r w:rsidRPr="00276DE1">
                <w:rPr>
                  <w:rStyle w:val="Hyperlink"/>
                  <w:rFonts w:ascii="Calibri" w:eastAsia="Calibri" w:hAnsi="Calibri" w:cs="Calibri"/>
                  <w:b/>
                  <w:bCs/>
                  <w:color w:val="auto"/>
                  <w:lang w:val="fr-FR"/>
                </w:rPr>
                <w:t>www.safecall.co.uk/report</w:t>
              </w:r>
            </w:hyperlink>
            <w:r w:rsidRPr="00276DE1">
              <w:rPr>
                <w:rFonts w:ascii="Calibri" w:eastAsia="Calibri" w:hAnsi="Calibri" w:cs="Calibri"/>
                <w:b/>
                <w:bCs/>
                <w:lang w:val="fr-FR"/>
              </w:rPr>
              <w:t xml:space="preserve"> ou par </w:t>
            </w:r>
            <w:proofErr w:type="gramStart"/>
            <w:r w:rsidRPr="00276DE1">
              <w:rPr>
                <w:rFonts w:ascii="Calibri" w:eastAsia="Calibri" w:hAnsi="Calibri" w:cs="Calibri"/>
                <w:b/>
                <w:bCs/>
                <w:lang w:val="fr-FR"/>
              </w:rPr>
              <w:t>e-mail</w:t>
            </w:r>
            <w:proofErr w:type="gramEnd"/>
            <w:r w:rsidRPr="00276DE1">
              <w:rPr>
                <w:rFonts w:ascii="Calibri" w:eastAsia="Calibri" w:hAnsi="Calibri" w:cs="Calibri"/>
                <w:b/>
                <w:bCs/>
                <w:lang w:val="fr-FR"/>
              </w:rPr>
              <w:t xml:space="preserve"> </w:t>
            </w:r>
            <w:hyperlink r:id="rId13">
              <w:r w:rsidRPr="00276DE1">
                <w:rPr>
                  <w:rStyle w:val="Hyperlink"/>
                  <w:rFonts w:ascii="Calibri" w:eastAsia="Calibri" w:hAnsi="Calibri" w:cs="Calibri"/>
                  <w:b/>
                  <w:bCs/>
                  <w:lang w:val="fr-FR"/>
                </w:rPr>
                <w:t xml:space="preserve"> goal@safecall.co.uk</w:t>
              </w:r>
            </w:hyperlink>
            <w:r w:rsidRPr="00276DE1">
              <w:rPr>
                <w:rFonts w:ascii="Calibri" w:eastAsia="Calibri" w:hAnsi="Calibri" w:cs="Calibri"/>
                <w:b/>
                <w:bCs/>
                <w:lang w:val="fr-FR"/>
              </w:rPr>
              <w:t xml:space="preserve"> . Toutes les informations sont traitées de manière confidentielle par </w:t>
            </w:r>
            <w:proofErr w:type="spellStart"/>
            <w:r w:rsidRPr="00276DE1">
              <w:rPr>
                <w:rFonts w:ascii="Calibri" w:eastAsia="Calibri" w:hAnsi="Calibri" w:cs="Calibri"/>
                <w:b/>
                <w:bCs/>
                <w:lang w:val="fr-FR"/>
              </w:rPr>
              <w:t>Safecall</w:t>
            </w:r>
            <w:proofErr w:type="spellEnd"/>
            <w:r w:rsidRPr="00276DE1">
              <w:rPr>
                <w:rFonts w:ascii="Calibri" w:eastAsia="Calibri" w:hAnsi="Calibri" w:cs="Calibri"/>
                <w:b/>
                <w:bCs/>
                <w:lang w:val="fr-FR"/>
              </w:rPr>
              <w:t xml:space="preserve"> et vous pouvez rester anonyme si vous le souhaitez</w:t>
            </w:r>
          </w:p>
        </w:tc>
      </w:tr>
    </w:tbl>
    <w:p w14:paraId="562FDD57" w14:textId="77777777" w:rsidR="00B47A66" w:rsidRPr="00276DE1" w:rsidRDefault="00B47A66" w:rsidP="1950DBB1">
      <w:pPr>
        <w:jc w:val="center"/>
        <w:rPr>
          <w:b/>
          <w:bCs/>
          <w:sz w:val="28"/>
          <w:szCs w:val="28"/>
          <w:lang w:val="fr-FR"/>
        </w:rPr>
      </w:pPr>
    </w:p>
    <w:p w14:paraId="1B7FF1F1" w14:textId="4BFB56A7" w:rsidR="00FC6FEF" w:rsidRPr="00805C27" w:rsidRDefault="00FC6FEF" w:rsidP="00EC7023">
      <w:pPr>
        <w:pStyle w:val="Heading1"/>
      </w:pPr>
      <w:r w:rsidRPr="00805C27">
        <w:t xml:space="preserve">À </w:t>
      </w:r>
      <w:proofErr w:type="spellStart"/>
      <w:r w:rsidRPr="00805C27">
        <w:t>propos</w:t>
      </w:r>
      <w:proofErr w:type="spellEnd"/>
      <w:r w:rsidRPr="00805C27">
        <w:t xml:space="preserve"> de GOAL</w:t>
      </w:r>
      <w:bookmarkEnd w:id="0"/>
    </w:p>
    <w:p w14:paraId="3426C65B" w14:textId="412EBA44" w:rsidR="00343BF3" w:rsidRPr="00276DE1" w:rsidRDefault="00253BA0" w:rsidP="00FC6FEF">
      <w:pPr>
        <w:spacing w:after="0"/>
        <w:jc w:val="both"/>
        <w:rPr>
          <w:lang w:val="fr-FR"/>
        </w:rPr>
      </w:pPr>
      <w:r w:rsidRPr="00276DE1">
        <w:rPr>
          <w:lang w:val="fr-FR"/>
        </w:rPr>
        <w:t xml:space="preserve">Fondée en 1977, GOAL est une </w:t>
      </w:r>
      <w:r w:rsidR="00174F33">
        <w:rPr>
          <w:lang w:val="fr-FR"/>
        </w:rPr>
        <w:t>organisation</w:t>
      </w:r>
      <w:r w:rsidR="003C6B00">
        <w:rPr>
          <w:lang w:val="fr-FR"/>
        </w:rPr>
        <w:t xml:space="preserve"> </w:t>
      </w:r>
      <w:r w:rsidR="003C6B00" w:rsidRPr="00276DE1">
        <w:rPr>
          <w:lang w:val="fr-FR"/>
        </w:rPr>
        <w:t>internationale</w:t>
      </w:r>
      <w:r w:rsidR="003C6B00">
        <w:rPr>
          <w:lang w:val="fr-FR"/>
        </w:rPr>
        <w:t xml:space="preserve"> non </w:t>
      </w:r>
      <w:r w:rsidR="003D208B">
        <w:rPr>
          <w:lang w:val="fr-FR"/>
        </w:rPr>
        <w:t xml:space="preserve">gouvernementale </w:t>
      </w:r>
      <w:r w:rsidR="003D208B" w:rsidRPr="00276DE1">
        <w:rPr>
          <w:lang w:val="fr-FR"/>
        </w:rPr>
        <w:t>humanitaire</w:t>
      </w:r>
      <w:r w:rsidR="003D208B">
        <w:rPr>
          <w:lang w:val="fr-FR"/>
        </w:rPr>
        <w:t xml:space="preserve"> </w:t>
      </w:r>
      <w:r w:rsidRPr="00276DE1">
        <w:rPr>
          <w:lang w:val="fr-FR"/>
        </w:rPr>
        <w:t xml:space="preserve">et de développement qui s'engage à travailler avec les communautés pour parvenir à une réponse précoce durable et innovante en cas de crise et à les aider à élaborer des solutions durables pour atténuer la pauvreté et la vulnérabilité. Pour plus d'informations sur GOAL et ses opérations, veuillez consulter </w:t>
      </w:r>
      <w:hyperlink r:id="rId14" w:history="1">
        <w:r w:rsidR="00343BF3" w:rsidRPr="00276DE1">
          <w:rPr>
            <w:rStyle w:val="Hyperlink"/>
            <w:lang w:val="fr-FR"/>
          </w:rPr>
          <w:t>https://www.goalglobal.org/</w:t>
        </w:r>
      </w:hyperlink>
      <w:r w:rsidR="00343BF3" w:rsidRPr="00276DE1">
        <w:rPr>
          <w:lang w:val="fr-FR"/>
        </w:rPr>
        <w:t>.</w:t>
      </w:r>
    </w:p>
    <w:p w14:paraId="154DE263" w14:textId="6A095981" w:rsidR="00F23F05" w:rsidRPr="00276DE1" w:rsidRDefault="00F23F05" w:rsidP="00FC6FEF">
      <w:pPr>
        <w:spacing w:after="0"/>
        <w:jc w:val="both"/>
        <w:rPr>
          <w:rFonts w:ascii="Calibri" w:eastAsia="Calibri" w:hAnsi="Calibri" w:cs="Times New Roman"/>
          <w:lang w:val="fr-FR"/>
        </w:rPr>
      </w:pPr>
      <w:r w:rsidRPr="00276DE1">
        <w:rPr>
          <w:lang w:val="fr-FR"/>
        </w:rPr>
        <w:t xml:space="preserve"> </w:t>
      </w:r>
    </w:p>
    <w:p w14:paraId="254D5FD2" w14:textId="2376F687" w:rsidR="0037315B" w:rsidRPr="00276DE1" w:rsidRDefault="0037315B" w:rsidP="0037315B">
      <w:pPr>
        <w:spacing w:line="276" w:lineRule="auto"/>
        <w:jc w:val="both"/>
        <w:rPr>
          <w:b/>
          <w:bCs/>
          <w:lang w:val="fr-FR" w:eastAsia="en-IE"/>
        </w:rPr>
      </w:pPr>
      <w:bookmarkStart w:id="4" w:name="_Toc462945062"/>
      <w:bookmarkStart w:id="5" w:name="_Toc466022933"/>
      <w:bookmarkEnd w:id="1"/>
      <w:r w:rsidRPr="00276DE1">
        <w:rPr>
          <w:b/>
          <w:bCs/>
          <w:lang w:val="fr-FR" w:eastAsia="en-IE"/>
        </w:rPr>
        <w:t xml:space="preserve">GOAL soutient les personnes les plus vulnérables </w:t>
      </w:r>
      <w:r w:rsidR="00722A28">
        <w:rPr>
          <w:b/>
          <w:bCs/>
          <w:lang w:val="fr-FR" w:eastAsia="en-IE"/>
        </w:rPr>
        <w:t>au</w:t>
      </w:r>
      <w:r w:rsidRPr="00276DE1">
        <w:rPr>
          <w:b/>
          <w:bCs/>
          <w:lang w:val="fr-FR" w:eastAsia="en-IE"/>
        </w:rPr>
        <w:t xml:space="preserve"> Niger depuis 2005, date à laquelle elle a répondu pour la première fois à une crise régionale de sécurité alimentaire. GOAL met en œuvre des programmes qui renforcent la résilience et le bien-être des communautés grâce à la mise en œuvre d'interventions intégrées d'urgence et de développement. Nous nous efforçons d'identifier et de traiter la malnutrition aiguë</w:t>
      </w:r>
      <w:r w:rsidR="00582DA7">
        <w:rPr>
          <w:b/>
          <w:bCs/>
          <w:lang w:val="fr-FR" w:eastAsia="en-IE"/>
        </w:rPr>
        <w:t xml:space="preserve"> et chronique</w:t>
      </w:r>
      <w:r w:rsidRPr="00276DE1">
        <w:rPr>
          <w:b/>
          <w:bCs/>
          <w:lang w:val="fr-FR" w:eastAsia="en-IE"/>
        </w:rPr>
        <w:t xml:space="preserve">, d'améliorer les comportements et les pratiques spécifiques et sensibles à la nutrition, de renforcer les actifs des communautés et des ménages par le biais d'activités </w:t>
      </w:r>
      <w:r w:rsidR="0080212C">
        <w:rPr>
          <w:b/>
          <w:bCs/>
          <w:lang w:val="fr-FR" w:eastAsia="en-IE"/>
        </w:rPr>
        <w:t xml:space="preserve">de renforcement des </w:t>
      </w:r>
      <w:r w:rsidR="00F01B14">
        <w:rPr>
          <w:b/>
          <w:bCs/>
          <w:lang w:val="fr-FR" w:eastAsia="en-IE"/>
        </w:rPr>
        <w:t>systèmes</w:t>
      </w:r>
      <w:r w:rsidRPr="00276DE1">
        <w:rPr>
          <w:b/>
          <w:bCs/>
          <w:lang w:val="fr-FR" w:eastAsia="en-IE"/>
        </w:rPr>
        <w:t xml:space="preserve"> la sécurité alimentaire</w:t>
      </w:r>
      <w:r w:rsidR="007345A4">
        <w:rPr>
          <w:b/>
          <w:bCs/>
          <w:lang w:val="fr-FR" w:eastAsia="en-IE"/>
        </w:rPr>
        <w:t xml:space="preserve"> et nutritionnelle,</w:t>
      </w:r>
      <w:r w:rsidRPr="00276DE1">
        <w:rPr>
          <w:b/>
          <w:bCs/>
          <w:lang w:val="fr-FR" w:eastAsia="en-IE"/>
        </w:rPr>
        <w:t xml:space="preserve"> </w:t>
      </w:r>
      <w:r w:rsidR="00F01B14">
        <w:rPr>
          <w:b/>
          <w:bCs/>
          <w:lang w:val="fr-FR" w:eastAsia="en-IE"/>
        </w:rPr>
        <w:t>les</w:t>
      </w:r>
      <w:r w:rsidR="007345A4" w:rsidRPr="00276DE1">
        <w:rPr>
          <w:b/>
          <w:bCs/>
          <w:lang w:val="fr-FR" w:eastAsia="en-IE"/>
        </w:rPr>
        <w:t xml:space="preserve"> </w:t>
      </w:r>
      <w:r w:rsidRPr="00276DE1">
        <w:rPr>
          <w:b/>
          <w:bCs/>
          <w:lang w:val="fr-FR" w:eastAsia="en-IE"/>
        </w:rPr>
        <w:t>moyens de subsistance</w:t>
      </w:r>
      <w:r w:rsidR="000F0206">
        <w:rPr>
          <w:b/>
          <w:bCs/>
          <w:lang w:val="fr-FR" w:eastAsia="en-IE"/>
        </w:rPr>
        <w:t xml:space="preserve">, la sante, </w:t>
      </w:r>
      <w:r w:rsidR="005855A7">
        <w:rPr>
          <w:b/>
          <w:bCs/>
          <w:lang w:val="fr-FR" w:eastAsia="en-IE"/>
        </w:rPr>
        <w:t xml:space="preserve">l’Eau </w:t>
      </w:r>
      <w:proofErr w:type="spellStart"/>
      <w:r w:rsidR="005855A7">
        <w:rPr>
          <w:b/>
          <w:bCs/>
          <w:lang w:val="fr-FR" w:eastAsia="en-IE"/>
        </w:rPr>
        <w:t>hygiene</w:t>
      </w:r>
      <w:proofErr w:type="spellEnd"/>
      <w:r w:rsidR="005855A7">
        <w:rPr>
          <w:b/>
          <w:bCs/>
          <w:lang w:val="fr-FR" w:eastAsia="en-IE"/>
        </w:rPr>
        <w:t xml:space="preserve"> et assainissement</w:t>
      </w:r>
      <w:r w:rsidRPr="00276DE1">
        <w:rPr>
          <w:b/>
          <w:bCs/>
          <w:lang w:val="fr-FR" w:eastAsia="en-IE"/>
        </w:rPr>
        <w:t xml:space="preserve">. </w:t>
      </w:r>
    </w:p>
    <w:bookmarkEnd w:id="4"/>
    <w:p w14:paraId="5793D386" w14:textId="67F4A379" w:rsidR="0040589C" w:rsidRPr="00805C27" w:rsidRDefault="0083039D" w:rsidP="00B349E9">
      <w:pPr>
        <w:pStyle w:val="Heading1"/>
      </w:pPr>
      <w:proofErr w:type="spellStart"/>
      <w:r>
        <w:t>Chronogramme</w:t>
      </w:r>
      <w:bookmarkEnd w:id="5"/>
      <w:proofErr w:type="spellEnd"/>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684"/>
        <w:gridCol w:w="4803"/>
      </w:tblGrid>
      <w:tr w:rsidR="00334B91" w:rsidRPr="00805C27" w14:paraId="5B87A348" w14:textId="77777777" w:rsidTr="00E62769">
        <w:trPr>
          <w:trHeight w:val="261"/>
        </w:trPr>
        <w:tc>
          <w:tcPr>
            <w:tcW w:w="342"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rPr>
              <w:t>Ligne</w:t>
            </w:r>
          </w:p>
        </w:tc>
        <w:tc>
          <w:tcPr>
            <w:tcW w:w="2300"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rPr>
              <w:t>Article</w:t>
            </w:r>
          </w:p>
        </w:tc>
        <w:tc>
          <w:tcPr>
            <w:tcW w:w="2358" w:type="pct"/>
            <w:shd w:val="clear" w:color="auto" w:fill="D9D9D9" w:themeFill="background1" w:themeFillShade="D9"/>
          </w:tcPr>
          <w:p w14:paraId="2A686D30" w14:textId="685829B6" w:rsidR="00334B91" w:rsidRPr="00805C27" w:rsidRDefault="080BE2A5" w:rsidP="327F45EC">
            <w:pPr>
              <w:spacing w:after="0" w:line="240" w:lineRule="auto"/>
              <w:rPr>
                <w:rFonts w:ascii="Calibri" w:eastAsia="Calibri" w:hAnsi="Calibri" w:cs="Calibri"/>
                <w:lang w:val="en-US"/>
              </w:rPr>
            </w:pPr>
            <w:r w:rsidRPr="327F45EC">
              <w:rPr>
                <w:rFonts w:ascii="Calibri" w:eastAsia="Calibri" w:hAnsi="Calibri" w:cs="Calibri"/>
                <w:b/>
                <w:bCs/>
                <w:color w:val="000000" w:themeColor="text1"/>
              </w:rPr>
              <w:t xml:space="preserve">Date, </w:t>
            </w:r>
            <w:proofErr w:type="spellStart"/>
            <w:r w:rsidRPr="327F45EC">
              <w:rPr>
                <w:rFonts w:ascii="Calibri" w:eastAsia="Calibri" w:hAnsi="Calibri" w:cs="Calibri"/>
                <w:b/>
                <w:bCs/>
                <w:color w:val="000000" w:themeColor="text1"/>
              </w:rPr>
              <w:t>heure</w:t>
            </w:r>
            <w:proofErr w:type="spellEnd"/>
            <w:r w:rsidRPr="327F45EC">
              <w:rPr>
                <w:rFonts w:ascii="Calibri" w:eastAsia="Calibri" w:hAnsi="Calibri" w:cs="Calibri"/>
                <w:b/>
                <w:bCs/>
                <w:color w:val="000000" w:themeColor="text1"/>
              </w:rPr>
              <w:t xml:space="preserve"> et </w:t>
            </w:r>
            <w:proofErr w:type="spellStart"/>
            <w:r w:rsidRPr="327F45EC">
              <w:rPr>
                <w:rFonts w:ascii="Calibri" w:eastAsia="Calibri" w:hAnsi="Calibri" w:cs="Calibri"/>
                <w:b/>
                <w:bCs/>
                <w:color w:val="000000" w:themeColor="text1"/>
              </w:rPr>
              <w:t>fuseau</w:t>
            </w:r>
            <w:proofErr w:type="spellEnd"/>
            <w:r w:rsidRPr="327F45EC">
              <w:rPr>
                <w:rFonts w:ascii="Calibri" w:eastAsia="Calibri" w:hAnsi="Calibri" w:cs="Calibri"/>
                <w:b/>
                <w:bCs/>
                <w:color w:val="000000" w:themeColor="text1"/>
              </w:rPr>
              <w:t xml:space="preserve"> </w:t>
            </w:r>
            <w:proofErr w:type="spellStart"/>
            <w:r w:rsidRPr="327F45EC">
              <w:rPr>
                <w:rFonts w:ascii="Calibri" w:eastAsia="Calibri" w:hAnsi="Calibri" w:cs="Calibri"/>
                <w:b/>
                <w:bCs/>
                <w:color w:val="000000" w:themeColor="text1"/>
              </w:rPr>
              <w:t>horaire</w:t>
            </w:r>
            <w:proofErr w:type="spellEnd"/>
          </w:p>
          <w:p w14:paraId="60349010" w14:textId="6B0F642C" w:rsidR="00334B91" w:rsidRPr="00805C27" w:rsidRDefault="00334B91" w:rsidP="0D3FF829">
            <w:pPr>
              <w:spacing w:after="0" w:line="240" w:lineRule="auto"/>
              <w:rPr>
                <w:rFonts w:ascii="Calibri" w:eastAsia="Calibri" w:hAnsi="Calibri" w:cs="Calibri"/>
                <w:b/>
                <w:bCs/>
                <w:lang w:val="en-US"/>
              </w:rPr>
            </w:pPr>
          </w:p>
        </w:tc>
      </w:tr>
      <w:tr w:rsidR="00714311" w:rsidRPr="00805C27" w14:paraId="1DCC1196" w14:textId="77777777" w:rsidTr="00E62769">
        <w:trPr>
          <w:trHeight w:val="261"/>
        </w:trPr>
        <w:tc>
          <w:tcPr>
            <w:tcW w:w="342" w:type="pct"/>
            <w:shd w:val="clear" w:color="auto" w:fill="D9D9D9" w:themeFill="background1" w:themeFillShade="D9"/>
          </w:tcPr>
          <w:p w14:paraId="7D8FE974" w14:textId="77777777" w:rsidR="00714311" w:rsidRPr="00805C27" w:rsidRDefault="00714311" w:rsidP="0071431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1</w:t>
            </w:r>
          </w:p>
        </w:tc>
        <w:tc>
          <w:tcPr>
            <w:tcW w:w="2300" w:type="pct"/>
            <w:shd w:val="clear" w:color="auto" w:fill="F2F2F2" w:themeFill="background1" w:themeFillShade="F2"/>
          </w:tcPr>
          <w:p w14:paraId="14FC015A" w14:textId="642C314F" w:rsidR="00714311" w:rsidRPr="00276DE1" w:rsidRDefault="00714311" w:rsidP="00714311">
            <w:pPr>
              <w:pStyle w:val="ACBody2"/>
              <w:tabs>
                <w:tab w:val="left" w:pos="7722"/>
              </w:tabs>
              <w:spacing w:after="0"/>
              <w:ind w:left="0"/>
              <w:jc w:val="left"/>
              <w:rPr>
                <w:rFonts w:ascii="Calibri" w:hAnsi="Calibri"/>
                <w:color w:val="000000"/>
                <w:sz w:val="22"/>
                <w:szCs w:val="22"/>
                <w:lang w:val="fr-FR" w:eastAsia="en-GB"/>
              </w:rPr>
            </w:pPr>
            <w:r w:rsidRPr="00276DE1">
              <w:rPr>
                <w:rFonts w:ascii="Calibri" w:hAnsi="Calibri"/>
                <w:color w:val="000000" w:themeColor="text1"/>
                <w:sz w:val="22"/>
                <w:szCs w:val="22"/>
                <w:lang w:val="fr-FR" w:eastAsia="en-GB"/>
              </w:rPr>
              <w:t xml:space="preserve">Publication de la </w:t>
            </w:r>
            <w:r>
              <w:rPr>
                <w:rFonts w:ascii="Calibri" w:hAnsi="Calibri"/>
                <w:color w:val="000000" w:themeColor="text1"/>
                <w:sz w:val="22"/>
                <w:szCs w:val="22"/>
                <w:lang w:val="fr-FR" w:eastAsia="en-GB"/>
              </w:rPr>
              <w:t>manifest</w:t>
            </w:r>
            <w:r w:rsidRPr="00276DE1">
              <w:rPr>
                <w:rFonts w:ascii="Calibri" w:hAnsi="Calibri"/>
                <w:color w:val="000000" w:themeColor="text1"/>
                <w:sz w:val="22"/>
                <w:szCs w:val="22"/>
                <w:lang w:val="fr-FR" w:eastAsia="en-GB"/>
              </w:rPr>
              <w:t xml:space="preserve">ation d'intérêt </w:t>
            </w:r>
          </w:p>
        </w:tc>
        <w:tc>
          <w:tcPr>
            <w:tcW w:w="2358" w:type="pct"/>
          </w:tcPr>
          <w:p w14:paraId="4393A51F" w14:textId="0E7A84E7" w:rsidR="00714311" w:rsidRPr="002942FE" w:rsidRDefault="00AE27BC" w:rsidP="00714311">
            <w:pPr>
              <w:pStyle w:val="ACBody2"/>
              <w:tabs>
                <w:tab w:val="left" w:pos="7722"/>
              </w:tabs>
              <w:spacing w:after="0"/>
              <w:ind w:left="0"/>
              <w:jc w:val="left"/>
              <w:rPr>
                <w:color w:val="000000" w:themeColor="text1"/>
                <w:szCs w:val="24"/>
              </w:rPr>
            </w:pPr>
            <w:r>
              <w:rPr>
                <w:color w:val="000000" w:themeColor="text1"/>
                <w:szCs w:val="24"/>
                <w:lang w:val="fr-FR"/>
              </w:rPr>
              <w:t>6</w:t>
            </w:r>
            <w:r w:rsidR="00714311" w:rsidRPr="00AE27BC">
              <w:rPr>
                <w:color w:val="000000" w:themeColor="text1"/>
                <w:szCs w:val="24"/>
                <w:lang w:val="fr-FR"/>
              </w:rPr>
              <w:t xml:space="preserve"> </w:t>
            </w:r>
            <w:proofErr w:type="spellStart"/>
            <w:r w:rsidR="00A45C9D" w:rsidRPr="002942FE">
              <w:rPr>
                <w:color w:val="000000" w:themeColor="text1"/>
                <w:szCs w:val="24"/>
              </w:rPr>
              <w:t>février</w:t>
            </w:r>
            <w:proofErr w:type="spellEnd"/>
            <w:r w:rsidR="00714311" w:rsidRPr="002942FE">
              <w:rPr>
                <w:color w:val="000000" w:themeColor="text1"/>
                <w:szCs w:val="24"/>
              </w:rPr>
              <w:t xml:space="preserve"> 2025</w:t>
            </w:r>
          </w:p>
        </w:tc>
      </w:tr>
      <w:tr w:rsidR="00714311" w:rsidRPr="00805C27" w14:paraId="41097677" w14:textId="77777777" w:rsidTr="00E62769">
        <w:trPr>
          <w:trHeight w:val="261"/>
        </w:trPr>
        <w:tc>
          <w:tcPr>
            <w:tcW w:w="342" w:type="pct"/>
            <w:shd w:val="clear" w:color="auto" w:fill="D9D9D9" w:themeFill="background1" w:themeFillShade="D9"/>
          </w:tcPr>
          <w:p w14:paraId="38CB79FD" w14:textId="77777777" w:rsidR="00714311" w:rsidRPr="00805C27" w:rsidRDefault="00714311" w:rsidP="0071431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2</w:t>
            </w:r>
          </w:p>
        </w:tc>
        <w:tc>
          <w:tcPr>
            <w:tcW w:w="2300" w:type="pct"/>
            <w:shd w:val="clear" w:color="auto" w:fill="F2F2F2" w:themeFill="background1" w:themeFillShade="F2"/>
          </w:tcPr>
          <w:p w14:paraId="7113B839" w14:textId="4BA17F08" w:rsidR="00714311" w:rsidRPr="00276DE1" w:rsidRDefault="00714311" w:rsidP="00714311">
            <w:pPr>
              <w:pStyle w:val="ACBody2"/>
              <w:tabs>
                <w:tab w:val="left" w:pos="7722"/>
              </w:tabs>
              <w:spacing w:after="0"/>
              <w:ind w:left="0"/>
              <w:jc w:val="left"/>
              <w:rPr>
                <w:rStyle w:val="FootnoteReference"/>
                <w:rFonts w:ascii="Calibri" w:hAnsi="Calibri"/>
                <w:color w:val="000000"/>
                <w:sz w:val="22"/>
                <w:szCs w:val="22"/>
                <w:lang w:val="fr-FR" w:eastAsia="en-GB"/>
              </w:rPr>
            </w:pPr>
            <w:r w:rsidRPr="00276DE1">
              <w:rPr>
                <w:rFonts w:ascii="Calibri" w:hAnsi="Calibri"/>
                <w:color w:val="000000"/>
                <w:sz w:val="22"/>
                <w:szCs w:val="22"/>
                <w:lang w:val="fr-FR" w:eastAsia="en-GB"/>
              </w:rPr>
              <w:t>Date limite pour les clarifications</w:t>
            </w:r>
          </w:p>
        </w:tc>
        <w:tc>
          <w:tcPr>
            <w:tcW w:w="2358" w:type="pct"/>
          </w:tcPr>
          <w:p w14:paraId="166387B3" w14:textId="32588DC8" w:rsidR="00714311" w:rsidRPr="002942FE" w:rsidRDefault="00FD7D07" w:rsidP="00714311">
            <w:pPr>
              <w:pStyle w:val="ACBody2"/>
              <w:tabs>
                <w:tab w:val="left" w:pos="7722"/>
              </w:tabs>
              <w:spacing w:after="0"/>
              <w:ind w:left="0"/>
              <w:jc w:val="left"/>
              <w:rPr>
                <w:color w:val="000000" w:themeColor="text1"/>
                <w:szCs w:val="24"/>
              </w:rPr>
            </w:pPr>
            <w:r>
              <w:rPr>
                <w:color w:val="000000" w:themeColor="text1"/>
                <w:szCs w:val="24"/>
              </w:rPr>
              <w:t>2</w:t>
            </w:r>
            <w:r w:rsidR="00AE27BC">
              <w:rPr>
                <w:color w:val="000000" w:themeColor="text1"/>
                <w:szCs w:val="24"/>
              </w:rPr>
              <w:t>1</w:t>
            </w:r>
            <w:r w:rsidR="00714311" w:rsidRPr="002942FE">
              <w:rPr>
                <w:color w:val="000000" w:themeColor="text1"/>
                <w:szCs w:val="24"/>
              </w:rPr>
              <w:t xml:space="preserve"> </w:t>
            </w:r>
            <w:proofErr w:type="spellStart"/>
            <w:r w:rsidR="00A45C9D" w:rsidRPr="002942FE">
              <w:rPr>
                <w:color w:val="000000" w:themeColor="text1"/>
                <w:szCs w:val="24"/>
              </w:rPr>
              <w:t>février</w:t>
            </w:r>
            <w:proofErr w:type="spellEnd"/>
            <w:r w:rsidR="00714311" w:rsidRPr="002942FE">
              <w:rPr>
                <w:color w:val="000000" w:themeColor="text1"/>
                <w:szCs w:val="24"/>
              </w:rPr>
              <w:t xml:space="preserve"> 2025 @ 1</w:t>
            </w:r>
            <w:r w:rsidR="00AE27BC">
              <w:rPr>
                <w:color w:val="000000" w:themeColor="text1"/>
                <w:szCs w:val="24"/>
              </w:rPr>
              <w:t>3</w:t>
            </w:r>
            <w:r w:rsidR="00714311" w:rsidRPr="002942FE">
              <w:rPr>
                <w:color w:val="000000" w:themeColor="text1"/>
                <w:szCs w:val="24"/>
              </w:rPr>
              <w:t>:</w:t>
            </w:r>
            <w:r w:rsidR="00AE27BC">
              <w:rPr>
                <w:color w:val="000000" w:themeColor="text1"/>
                <w:szCs w:val="24"/>
              </w:rPr>
              <w:t>0</w:t>
            </w:r>
            <w:r w:rsidR="00714311" w:rsidRPr="002942FE">
              <w:rPr>
                <w:color w:val="000000" w:themeColor="text1"/>
                <w:szCs w:val="24"/>
              </w:rPr>
              <w:t xml:space="preserve">0 </w:t>
            </w:r>
            <w:proofErr w:type="spellStart"/>
            <w:r w:rsidR="00714311" w:rsidRPr="002942FE">
              <w:rPr>
                <w:color w:val="000000" w:themeColor="text1"/>
                <w:szCs w:val="24"/>
              </w:rPr>
              <w:t>heures</w:t>
            </w:r>
            <w:proofErr w:type="spellEnd"/>
          </w:p>
        </w:tc>
      </w:tr>
      <w:tr w:rsidR="00714311" w:rsidRPr="00805C27" w14:paraId="61ABA948" w14:textId="77777777" w:rsidTr="00E62769">
        <w:trPr>
          <w:trHeight w:val="278"/>
        </w:trPr>
        <w:tc>
          <w:tcPr>
            <w:tcW w:w="342" w:type="pct"/>
            <w:shd w:val="clear" w:color="auto" w:fill="D9D9D9" w:themeFill="background1" w:themeFillShade="D9"/>
          </w:tcPr>
          <w:p w14:paraId="231285CE" w14:textId="77777777" w:rsidR="00714311" w:rsidRPr="00805C27" w:rsidRDefault="00714311" w:rsidP="0071431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3</w:t>
            </w:r>
          </w:p>
        </w:tc>
        <w:tc>
          <w:tcPr>
            <w:tcW w:w="2300" w:type="pct"/>
            <w:shd w:val="clear" w:color="auto" w:fill="F2F2F2" w:themeFill="background1" w:themeFillShade="F2"/>
          </w:tcPr>
          <w:p w14:paraId="18A3E9C2" w14:textId="1468EE95" w:rsidR="00714311" w:rsidRPr="00276DE1" w:rsidRDefault="00714311" w:rsidP="00714311">
            <w:pPr>
              <w:pStyle w:val="ACBody2"/>
              <w:tabs>
                <w:tab w:val="left" w:pos="7722"/>
              </w:tabs>
              <w:spacing w:after="0"/>
              <w:ind w:left="0"/>
              <w:jc w:val="left"/>
              <w:rPr>
                <w:rFonts w:ascii="Calibri" w:hAnsi="Calibri"/>
                <w:color w:val="000000"/>
                <w:sz w:val="22"/>
                <w:szCs w:val="22"/>
                <w:lang w:val="fr-FR" w:eastAsia="en-GB"/>
              </w:rPr>
            </w:pPr>
            <w:r w:rsidRPr="00276DE1">
              <w:rPr>
                <w:rFonts w:ascii="Calibri" w:hAnsi="Calibri"/>
                <w:color w:val="000000" w:themeColor="text1"/>
                <w:sz w:val="22"/>
                <w:szCs w:val="22"/>
                <w:lang w:val="fr-FR" w:eastAsia="en-GB"/>
              </w:rPr>
              <w:t>Date et heure de clôture de réception des offres</w:t>
            </w:r>
          </w:p>
        </w:tc>
        <w:tc>
          <w:tcPr>
            <w:tcW w:w="2358" w:type="pct"/>
          </w:tcPr>
          <w:p w14:paraId="645B0B79" w14:textId="6B41096F" w:rsidR="00714311" w:rsidRPr="002942FE" w:rsidRDefault="00DA5469" w:rsidP="00714311">
            <w:pPr>
              <w:pStyle w:val="ACBody2"/>
              <w:tabs>
                <w:tab w:val="left" w:pos="7722"/>
              </w:tabs>
              <w:spacing w:after="0"/>
              <w:ind w:left="0"/>
              <w:jc w:val="left"/>
              <w:rPr>
                <w:color w:val="000000" w:themeColor="text1"/>
                <w:szCs w:val="24"/>
              </w:rPr>
            </w:pPr>
            <w:r>
              <w:rPr>
                <w:color w:val="000000" w:themeColor="text1"/>
                <w:szCs w:val="24"/>
              </w:rPr>
              <w:t>2</w:t>
            </w:r>
            <w:r w:rsidR="00AE27BC">
              <w:rPr>
                <w:color w:val="000000" w:themeColor="text1"/>
                <w:szCs w:val="24"/>
              </w:rPr>
              <w:t>7</w:t>
            </w:r>
            <w:r w:rsidR="00714311" w:rsidRPr="002942FE">
              <w:rPr>
                <w:color w:val="000000" w:themeColor="text1"/>
                <w:szCs w:val="24"/>
              </w:rPr>
              <w:t xml:space="preserve"> </w:t>
            </w:r>
            <w:proofErr w:type="spellStart"/>
            <w:r w:rsidR="00BC3833" w:rsidRPr="002942FE">
              <w:rPr>
                <w:color w:val="000000" w:themeColor="text1"/>
                <w:szCs w:val="24"/>
              </w:rPr>
              <w:t>février</w:t>
            </w:r>
            <w:proofErr w:type="spellEnd"/>
            <w:r w:rsidR="00444F98">
              <w:rPr>
                <w:color w:val="000000" w:themeColor="text1"/>
                <w:szCs w:val="24"/>
              </w:rPr>
              <w:t xml:space="preserve"> </w:t>
            </w:r>
            <w:r w:rsidR="00714311" w:rsidRPr="002942FE">
              <w:rPr>
                <w:color w:val="000000" w:themeColor="text1"/>
                <w:szCs w:val="24"/>
              </w:rPr>
              <w:t>2025 @ 1</w:t>
            </w:r>
            <w:r w:rsidR="00444F98">
              <w:rPr>
                <w:color w:val="000000" w:themeColor="text1"/>
                <w:szCs w:val="24"/>
              </w:rPr>
              <w:t>7</w:t>
            </w:r>
            <w:r w:rsidR="00714311" w:rsidRPr="002942FE">
              <w:rPr>
                <w:color w:val="000000" w:themeColor="text1"/>
                <w:szCs w:val="24"/>
              </w:rPr>
              <w:t>:</w:t>
            </w:r>
            <w:r w:rsidR="00444F98">
              <w:rPr>
                <w:color w:val="000000" w:themeColor="text1"/>
                <w:szCs w:val="24"/>
              </w:rPr>
              <w:t>3</w:t>
            </w:r>
            <w:r w:rsidR="00714311" w:rsidRPr="002942FE">
              <w:rPr>
                <w:color w:val="000000" w:themeColor="text1"/>
                <w:szCs w:val="24"/>
              </w:rPr>
              <w:t xml:space="preserve">0 </w:t>
            </w:r>
            <w:proofErr w:type="spellStart"/>
            <w:r w:rsidR="00714311" w:rsidRPr="002942FE">
              <w:rPr>
                <w:color w:val="000000" w:themeColor="text1"/>
                <w:szCs w:val="24"/>
              </w:rPr>
              <w:t>heures</w:t>
            </w:r>
            <w:proofErr w:type="spellEnd"/>
            <w:r w:rsidR="00714311" w:rsidRPr="002942FE">
              <w:rPr>
                <w:color w:val="000000" w:themeColor="text1"/>
                <w:szCs w:val="24"/>
              </w:rPr>
              <w:t xml:space="preserve"> </w:t>
            </w:r>
          </w:p>
        </w:tc>
      </w:tr>
      <w:tr w:rsidR="00714311" w:rsidRPr="00805C27" w14:paraId="7DC8218A" w14:textId="77777777" w:rsidTr="00E62769">
        <w:trPr>
          <w:trHeight w:val="278"/>
        </w:trPr>
        <w:tc>
          <w:tcPr>
            <w:tcW w:w="342" w:type="pct"/>
            <w:shd w:val="clear" w:color="auto" w:fill="D9D9D9" w:themeFill="background1" w:themeFillShade="D9"/>
          </w:tcPr>
          <w:p w14:paraId="7A28C031" w14:textId="182ECF26" w:rsidR="00714311" w:rsidRPr="00805C27" w:rsidRDefault="00714311" w:rsidP="00714311">
            <w:pPr>
              <w:pStyle w:val="ACBody2"/>
              <w:tabs>
                <w:tab w:val="left" w:pos="7722"/>
              </w:tabs>
              <w:spacing w:after="0"/>
              <w:ind w:left="0"/>
              <w:jc w:val="left"/>
              <w:rPr>
                <w:rFonts w:ascii="Calibri" w:hAnsi="Calibri"/>
                <w:color w:val="000000"/>
                <w:sz w:val="22"/>
                <w:szCs w:val="22"/>
                <w:lang w:val="en-GB" w:eastAsia="en-GB"/>
              </w:rPr>
            </w:pPr>
            <w:bookmarkStart w:id="6" w:name="_Hlk166580222"/>
            <w:r>
              <w:rPr>
                <w:rFonts w:ascii="Calibri" w:hAnsi="Calibri"/>
                <w:color w:val="000000"/>
                <w:sz w:val="22"/>
                <w:szCs w:val="22"/>
                <w:lang w:eastAsia="en-GB"/>
              </w:rPr>
              <w:t>4</w:t>
            </w:r>
          </w:p>
        </w:tc>
        <w:tc>
          <w:tcPr>
            <w:tcW w:w="2300" w:type="pct"/>
            <w:shd w:val="clear" w:color="auto" w:fill="F2F2F2" w:themeFill="background1" w:themeFillShade="F2"/>
          </w:tcPr>
          <w:p w14:paraId="086209B2" w14:textId="0E6C943F" w:rsidR="00714311" w:rsidRPr="00276DE1" w:rsidRDefault="00714311" w:rsidP="00714311">
            <w:pPr>
              <w:pStyle w:val="ACBody2"/>
              <w:tabs>
                <w:tab w:val="left" w:pos="7722"/>
              </w:tabs>
              <w:spacing w:after="0"/>
              <w:ind w:left="0"/>
              <w:jc w:val="left"/>
              <w:rPr>
                <w:rFonts w:ascii="Calibri" w:hAnsi="Calibri"/>
                <w:color w:val="000000"/>
                <w:sz w:val="22"/>
                <w:szCs w:val="22"/>
                <w:lang w:val="fr-FR" w:eastAsia="en-GB"/>
              </w:rPr>
            </w:pPr>
            <w:r w:rsidRPr="00276DE1">
              <w:rPr>
                <w:rFonts w:ascii="Calibri" w:hAnsi="Calibri"/>
                <w:color w:val="000000"/>
                <w:sz w:val="22"/>
                <w:szCs w:val="22"/>
                <w:lang w:val="fr-FR" w:eastAsia="en-GB"/>
              </w:rPr>
              <w:t xml:space="preserve">Date et heure d'ouverture de l'EI </w:t>
            </w:r>
          </w:p>
        </w:tc>
        <w:tc>
          <w:tcPr>
            <w:tcW w:w="2358" w:type="pct"/>
          </w:tcPr>
          <w:p w14:paraId="5B9CB307" w14:textId="62BF3A80" w:rsidR="00714311" w:rsidRPr="002942FE" w:rsidRDefault="006661B5" w:rsidP="00714311">
            <w:pPr>
              <w:pStyle w:val="ACBody2"/>
              <w:tabs>
                <w:tab w:val="left" w:pos="7722"/>
              </w:tabs>
              <w:spacing w:after="0"/>
              <w:ind w:left="0"/>
              <w:jc w:val="left"/>
              <w:rPr>
                <w:color w:val="000000" w:themeColor="text1"/>
                <w:szCs w:val="24"/>
              </w:rPr>
            </w:pPr>
            <w:r>
              <w:rPr>
                <w:color w:val="000000" w:themeColor="text1"/>
                <w:szCs w:val="24"/>
              </w:rPr>
              <w:t>2</w:t>
            </w:r>
            <w:r w:rsidR="00AE27BC">
              <w:rPr>
                <w:color w:val="000000" w:themeColor="text1"/>
                <w:szCs w:val="24"/>
              </w:rPr>
              <w:t>8</w:t>
            </w:r>
            <w:r w:rsidR="00444F98">
              <w:rPr>
                <w:color w:val="000000" w:themeColor="text1"/>
                <w:szCs w:val="24"/>
              </w:rPr>
              <w:t xml:space="preserve"> </w:t>
            </w:r>
            <w:proofErr w:type="spellStart"/>
            <w:r w:rsidRPr="002942FE">
              <w:rPr>
                <w:color w:val="000000" w:themeColor="text1"/>
                <w:szCs w:val="24"/>
              </w:rPr>
              <w:t>février</w:t>
            </w:r>
            <w:proofErr w:type="spellEnd"/>
            <w:r w:rsidR="00714311" w:rsidRPr="002942FE">
              <w:rPr>
                <w:color w:val="000000" w:themeColor="text1"/>
                <w:szCs w:val="24"/>
              </w:rPr>
              <w:t xml:space="preserve"> 2025 @ 1</w:t>
            </w:r>
            <w:r w:rsidR="0092325E">
              <w:rPr>
                <w:color w:val="000000" w:themeColor="text1"/>
                <w:szCs w:val="24"/>
              </w:rPr>
              <w:t>1</w:t>
            </w:r>
            <w:r w:rsidR="00714311" w:rsidRPr="002942FE">
              <w:rPr>
                <w:color w:val="000000" w:themeColor="text1"/>
                <w:szCs w:val="24"/>
              </w:rPr>
              <w:t>:00</w:t>
            </w:r>
            <w:r w:rsidR="00E66156">
              <w:rPr>
                <w:color w:val="000000" w:themeColor="text1"/>
                <w:szCs w:val="24"/>
              </w:rPr>
              <w:t>am</w:t>
            </w:r>
          </w:p>
        </w:tc>
      </w:tr>
    </w:tbl>
    <w:p w14:paraId="21CB9A5B" w14:textId="7E728E68" w:rsidR="009218AC" w:rsidRPr="00805C27" w:rsidRDefault="009218AC" w:rsidP="00334B91">
      <w:pPr>
        <w:pStyle w:val="Heading1"/>
      </w:pPr>
      <w:bookmarkStart w:id="7" w:name="_Toc466022934"/>
      <w:bookmarkEnd w:id="6"/>
      <w:r w:rsidRPr="00805C27">
        <w:t>Aperçu des exigences</w:t>
      </w:r>
      <w:bookmarkEnd w:id="7"/>
    </w:p>
    <w:p w14:paraId="4B4D5C7B" w14:textId="4C083B2B" w:rsidR="00236D75" w:rsidRPr="00276DE1" w:rsidRDefault="00236D75" w:rsidP="00236D75">
      <w:pPr>
        <w:spacing w:before="100" w:beforeAutospacing="1" w:after="100" w:afterAutospacing="1" w:line="240" w:lineRule="auto"/>
        <w:rPr>
          <w:rFonts w:eastAsia="Times New Roman" w:cstheme="minorHAnsi"/>
          <w:lang w:val="fr-FR" w:eastAsia="en-GB"/>
        </w:rPr>
      </w:pPr>
      <w:r w:rsidRPr="00276DE1">
        <w:rPr>
          <w:rFonts w:eastAsia="Times New Roman" w:cstheme="minorHAnsi"/>
          <w:b/>
          <w:bCs/>
          <w:lang w:val="fr-FR" w:eastAsia="en-GB"/>
        </w:rPr>
        <w:t xml:space="preserve">Aperçu de la </w:t>
      </w:r>
      <w:r w:rsidR="00DE410B">
        <w:rPr>
          <w:rFonts w:eastAsia="Times New Roman" w:cstheme="minorHAnsi"/>
          <w:b/>
          <w:bCs/>
          <w:lang w:val="fr-FR" w:eastAsia="en-GB"/>
        </w:rPr>
        <w:t>manifestation</w:t>
      </w:r>
      <w:r w:rsidRPr="00276DE1">
        <w:rPr>
          <w:rFonts w:eastAsia="Times New Roman" w:cstheme="minorHAnsi"/>
          <w:b/>
          <w:bCs/>
          <w:lang w:val="fr-FR" w:eastAsia="en-GB"/>
        </w:rPr>
        <w:t xml:space="preserve"> d'intérêt (DI) :</w:t>
      </w:r>
    </w:p>
    <w:p w14:paraId="71E1AEE6" w14:textId="6EEE4E9E" w:rsidR="00236D75" w:rsidRPr="00276DE1" w:rsidRDefault="00236D75" w:rsidP="00236D75">
      <w:pPr>
        <w:spacing w:before="100" w:beforeAutospacing="1" w:after="100" w:afterAutospacing="1" w:line="240" w:lineRule="auto"/>
        <w:rPr>
          <w:rFonts w:eastAsiaTheme="majorEastAsia" w:cstheme="majorBidi"/>
          <w:b/>
          <w:color w:val="000000" w:themeColor="text1"/>
          <w:lang w:val="fr-FR"/>
        </w:rPr>
      </w:pPr>
      <w:r w:rsidRPr="00276DE1">
        <w:rPr>
          <w:rFonts w:eastAsiaTheme="majorEastAsia" w:cstheme="majorBidi"/>
          <w:bCs/>
          <w:color w:val="000000" w:themeColor="text1"/>
          <w:lang w:val="fr-FR"/>
        </w:rPr>
        <w:lastRenderedPageBreak/>
        <w:t xml:space="preserve">Cette manifestation d'intérêt (EI) sert d'évaluation technique et de qualité pour établir une liste de fournisseurs préqualifiés pour la fourniture de </w:t>
      </w:r>
      <w:r w:rsidR="008F2D8C">
        <w:rPr>
          <w:rFonts w:eastAsiaTheme="majorEastAsia" w:cstheme="majorBidi"/>
          <w:bCs/>
          <w:color w:val="000000" w:themeColor="text1"/>
          <w:lang w:val="fr-FR"/>
        </w:rPr>
        <w:t>fournitures de bureau</w:t>
      </w:r>
      <w:r w:rsidRPr="00276DE1">
        <w:rPr>
          <w:rFonts w:eastAsiaTheme="majorEastAsia" w:cstheme="majorBidi"/>
          <w:bCs/>
          <w:color w:val="000000" w:themeColor="text1"/>
          <w:lang w:val="fr-FR"/>
        </w:rPr>
        <w:t xml:space="preserve">, valable pour une période maximale de 3 ans. Cette </w:t>
      </w:r>
      <w:r w:rsidR="00DE410B">
        <w:rPr>
          <w:rFonts w:eastAsiaTheme="majorEastAsia" w:cstheme="majorBidi"/>
          <w:bCs/>
          <w:color w:val="000000" w:themeColor="text1"/>
          <w:lang w:val="fr-FR"/>
        </w:rPr>
        <w:t>manifestation</w:t>
      </w:r>
      <w:r w:rsidRPr="00276DE1">
        <w:rPr>
          <w:rFonts w:eastAsiaTheme="majorEastAsia" w:cstheme="majorBidi"/>
          <w:bCs/>
          <w:color w:val="000000" w:themeColor="text1"/>
          <w:lang w:val="fr-FR"/>
        </w:rPr>
        <w:t xml:space="preserve"> d'intérêt n'est pas une demande d'offre ou un appel d'offres. </w:t>
      </w:r>
      <w:r w:rsidRPr="00276DE1">
        <w:rPr>
          <w:rFonts w:eastAsiaTheme="majorEastAsia" w:cstheme="majorBidi"/>
          <w:b/>
          <w:color w:val="000000" w:themeColor="text1"/>
          <w:lang w:val="fr-FR"/>
        </w:rPr>
        <w:t>Aucune offre financière n'est demandée ou ne doit être soumise à ce stade.</w:t>
      </w:r>
    </w:p>
    <w:p w14:paraId="794AC5AD" w14:textId="4D391B7B" w:rsidR="007F7497" w:rsidRPr="00276DE1" w:rsidRDefault="008337A2" w:rsidP="0D3FF829">
      <w:pPr>
        <w:rPr>
          <w:rFonts w:ascii="Calibri" w:hAnsi="Calibri" w:cs="Calibri"/>
          <w:color w:val="4F81BD" w:themeColor="accent1"/>
          <w:lang w:val="fr-FR"/>
        </w:rPr>
      </w:pPr>
      <w:bookmarkStart w:id="8" w:name="_Hlk170815698"/>
      <w:r w:rsidRPr="00276DE1">
        <w:rPr>
          <w:rFonts w:ascii="Calibri" w:hAnsi="Calibri" w:cs="Calibri"/>
          <w:lang w:val="fr-FR"/>
        </w:rPr>
        <w:t xml:space="preserve">Les fournisseurs préqualifiés seront invités à participer à des appels d'offres concurrentiels restreints sur la base des besoins pour soutenir la mise en œuvre de notre projet tout au long de la période de préqualification de trois ans.  </w:t>
      </w:r>
    </w:p>
    <w:p w14:paraId="4D2CE027" w14:textId="61650E98" w:rsidR="003A3DC3" w:rsidRPr="00276DE1" w:rsidRDefault="00F1176A" w:rsidP="0D3FF829">
      <w:pPr>
        <w:spacing w:before="100" w:beforeAutospacing="1" w:after="100" w:afterAutospacing="1" w:line="240" w:lineRule="auto"/>
        <w:rPr>
          <w:rFonts w:ascii="Calibri" w:hAnsi="Calibri" w:cs="Calibri"/>
          <w:b/>
          <w:bCs/>
          <w:color w:val="4F81BD" w:themeColor="accent1"/>
          <w:lang w:val="fr-FR"/>
        </w:rPr>
      </w:pPr>
      <w:r w:rsidRPr="00276DE1">
        <w:rPr>
          <w:rFonts w:ascii="Calibri" w:hAnsi="Calibri" w:cs="Calibri"/>
          <w:b/>
          <w:bCs/>
          <w:lang w:val="fr-FR"/>
        </w:rPr>
        <w:t xml:space="preserve">La liste des </w:t>
      </w:r>
      <w:r w:rsidR="008F2D8C">
        <w:rPr>
          <w:rFonts w:eastAsiaTheme="majorEastAsia" w:cstheme="majorBidi"/>
          <w:bCs/>
          <w:color w:val="000000" w:themeColor="text1"/>
          <w:lang w:val="fr-FR"/>
        </w:rPr>
        <w:t xml:space="preserve">fournitures de bureau </w:t>
      </w:r>
      <w:r w:rsidRPr="00276DE1">
        <w:rPr>
          <w:rFonts w:ascii="Calibri" w:hAnsi="Calibri" w:cs="Calibri"/>
          <w:b/>
          <w:bCs/>
          <w:lang w:val="fr-FR"/>
        </w:rPr>
        <w:t>se trouve à l'annexe 2.</w:t>
      </w:r>
    </w:p>
    <w:bookmarkEnd w:id="8"/>
    <w:p w14:paraId="217C0F9B" w14:textId="7CEDC032" w:rsidR="00293505" w:rsidRPr="00725781" w:rsidRDefault="00807BF0" w:rsidP="00334B91">
      <w:pPr>
        <w:pStyle w:val="Heading1"/>
        <w:rPr>
          <w:lang w:val="fr-FR"/>
        </w:rPr>
      </w:pPr>
      <w:r w:rsidRPr="00725781">
        <w:rPr>
          <w:lang w:val="fr-FR"/>
        </w:rPr>
        <w:t>Instructions a</w:t>
      </w:r>
      <w:r>
        <w:rPr>
          <w:lang w:val="fr-FR"/>
        </w:rPr>
        <w:t xml:space="preserve">ux soumissionnaires </w:t>
      </w:r>
    </w:p>
    <w:p w14:paraId="3BADA2BC" w14:textId="586C8053" w:rsidR="00293505" w:rsidRPr="00805C27" w:rsidRDefault="00293505" w:rsidP="00E249FC">
      <w:pPr>
        <w:pStyle w:val="Heading2"/>
        <w:keepNext w:val="0"/>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00805C27">
        <w:t xml:space="preserve">Processus </w:t>
      </w:r>
      <w:proofErr w:type="spellStart"/>
      <w:r w:rsidRPr="00805C27">
        <w:t>d'approvisionnement</w:t>
      </w:r>
      <w:bookmarkEnd w:id="12"/>
      <w:bookmarkEnd w:id="13"/>
      <w:bookmarkEnd w:id="14"/>
      <w:proofErr w:type="spellEnd"/>
    </w:p>
    <w:p w14:paraId="0F48D98C" w14:textId="2271D840" w:rsidR="00293505" w:rsidRPr="00276DE1" w:rsidRDefault="00293505" w:rsidP="009169FD">
      <w:pPr>
        <w:pStyle w:val="Heading3"/>
        <w:keepNext w:val="0"/>
        <w:spacing w:before="0"/>
        <w:rPr>
          <w:lang w:val="fr-FR"/>
        </w:rPr>
      </w:pPr>
      <w:r w:rsidRPr="38E6D816">
        <w:rPr>
          <w:lang w:val="fr-FR"/>
        </w:rPr>
        <w:t>Ce</w:t>
      </w:r>
      <w:r w:rsidR="26BFC044" w:rsidRPr="38E6D816">
        <w:rPr>
          <w:lang w:val="fr-FR"/>
        </w:rPr>
        <w:t xml:space="preserve">t appel à manifestation d’intérêt </w:t>
      </w:r>
      <w:r w:rsidRPr="38E6D816">
        <w:rPr>
          <w:lang w:val="fr-FR"/>
        </w:rPr>
        <w:t xml:space="preserve">est mené dans le cadre de la procédure de </w:t>
      </w:r>
      <w:r w:rsidR="00DE410B" w:rsidRPr="38E6D816">
        <w:rPr>
          <w:lang w:val="fr-FR"/>
        </w:rPr>
        <w:t>manifestation</w:t>
      </w:r>
      <w:r w:rsidRPr="38E6D816">
        <w:rPr>
          <w:lang w:val="fr-FR"/>
        </w:rPr>
        <w:t xml:space="preserve"> d'intérêt de GOAL.</w:t>
      </w:r>
    </w:p>
    <w:p w14:paraId="105BADC5" w14:textId="6500FE48" w:rsidR="00E47583" w:rsidRPr="00276DE1" w:rsidRDefault="00293505" w:rsidP="38E6D816">
      <w:pPr>
        <w:pStyle w:val="Heading3"/>
        <w:keepNext w:val="0"/>
        <w:spacing w:before="0"/>
        <w:rPr>
          <w:lang w:val="fr-FR"/>
        </w:rPr>
      </w:pPr>
      <w:r w:rsidRPr="38E6D816">
        <w:rPr>
          <w:lang w:val="fr-FR"/>
        </w:rPr>
        <w:t>L'autorité contractante pour ce marché est GOAL</w:t>
      </w:r>
      <w:r w:rsidR="23E3F762" w:rsidRPr="38E6D816">
        <w:rPr>
          <w:lang w:val="fr-FR"/>
        </w:rPr>
        <w:t xml:space="preserve">, </w:t>
      </w:r>
      <w:r w:rsidR="00EE5188" w:rsidRPr="38E6D816">
        <w:rPr>
          <w:lang w:val="fr-FR"/>
        </w:rPr>
        <w:t>bailleurs de fonds</w:t>
      </w:r>
    </w:p>
    <w:p w14:paraId="246EF8FA" w14:textId="77777777" w:rsidR="00293505" w:rsidRPr="00805C27" w:rsidRDefault="00334B91" w:rsidP="00E249FC">
      <w:pPr>
        <w:pStyle w:val="Heading2"/>
        <w:keepNext w:val="0"/>
      </w:pPr>
      <w:bookmarkStart w:id="15" w:name="_Toc229548506"/>
      <w:bookmarkStart w:id="16" w:name="_Toc231810370"/>
      <w:bookmarkStart w:id="17" w:name="_Toc466022942"/>
      <w:r w:rsidRPr="00805C27">
        <w:rPr>
          <w:sz w:val="24"/>
        </w:rPr>
        <w:t xml:space="preserve">Clarifications et </w:t>
      </w:r>
      <w:proofErr w:type="spellStart"/>
      <w:r w:rsidRPr="00805C27">
        <w:rPr>
          <w:sz w:val="24"/>
        </w:rPr>
        <w:t>traitement</w:t>
      </w:r>
      <w:proofErr w:type="spellEnd"/>
      <w:r w:rsidRPr="00805C27">
        <w:rPr>
          <w:sz w:val="24"/>
        </w:rPr>
        <w:t xml:space="preserve"> des </w:t>
      </w:r>
      <w:proofErr w:type="spellStart"/>
      <w:r w:rsidRPr="00805C27">
        <w:rPr>
          <w:sz w:val="24"/>
        </w:rPr>
        <w:t>requêtes</w:t>
      </w:r>
      <w:bookmarkEnd w:id="15"/>
      <w:bookmarkEnd w:id="16"/>
      <w:bookmarkEnd w:id="17"/>
      <w:proofErr w:type="spellEnd"/>
    </w:p>
    <w:p w14:paraId="50526284" w14:textId="5FED5340" w:rsidR="00293505" w:rsidRPr="00276DE1" w:rsidRDefault="00F85168" w:rsidP="445F407D">
      <w:pPr>
        <w:pStyle w:val="Heading3"/>
        <w:keepNext w:val="0"/>
        <w:numPr>
          <w:ilvl w:val="0"/>
          <w:numId w:val="0"/>
        </w:numPr>
        <w:rPr>
          <w:lang w:val="fr-FR"/>
        </w:rPr>
      </w:pPr>
      <w:r w:rsidRPr="00276DE1">
        <w:rPr>
          <w:lang w:val="fr-FR"/>
        </w:rPr>
        <w:t xml:space="preserve">GOAL a pris soin d'être aussi clair que possible dans le langage et les termes qu'elle a utilisés pour compiler cette </w:t>
      </w:r>
      <w:r w:rsidR="00DE410B">
        <w:rPr>
          <w:lang w:val="fr-FR"/>
        </w:rPr>
        <w:t>manifestation</w:t>
      </w:r>
      <w:r w:rsidRPr="00276DE1">
        <w:rPr>
          <w:lang w:val="fr-FR"/>
        </w:rPr>
        <w:t xml:space="preserve"> d'intérêt</w:t>
      </w:r>
      <w:r w:rsidR="00920425">
        <w:rPr>
          <w:lang w:val="fr-FR"/>
        </w:rPr>
        <w:t>.</w:t>
      </w:r>
      <w:r w:rsidRPr="00276DE1">
        <w:rPr>
          <w:lang w:val="fr-FR"/>
        </w:rPr>
        <w:t xml:space="preserve"> En cas d'ambiguïté ou de confusion découlant de la signification ou de l'interprétation de tout mot ou terme utilisé dans le présent document ou dans tout autre document relatif à cette </w:t>
      </w:r>
      <w:r w:rsidR="00DE410B">
        <w:rPr>
          <w:lang w:val="fr-FR"/>
        </w:rPr>
        <w:t>manifestation</w:t>
      </w:r>
      <w:r w:rsidRPr="00276DE1">
        <w:rPr>
          <w:lang w:val="fr-FR"/>
        </w:rPr>
        <w:t xml:space="preserve"> d'intérêt, le sens et l'interprétation attribués à ce mot ou terme par GOAL seront définitifs. GOAL n'acceptera aucune responsabilité en cas de malentendu de ce document ou de tout autre document relatif à cette </w:t>
      </w:r>
      <w:r w:rsidR="00DE410B">
        <w:rPr>
          <w:lang w:val="fr-FR"/>
        </w:rPr>
        <w:t>manifestation</w:t>
      </w:r>
      <w:r w:rsidRPr="00276DE1">
        <w:rPr>
          <w:lang w:val="fr-FR"/>
        </w:rPr>
        <w:t xml:space="preserve"> d'intérêt.</w:t>
      </w:r>
    </w:p>
    <w:p w14:paraId="039A37AD" w14:textId="428B3E32" w:rsidR="009A6626" w:rsidRPr="00276DE1" w:rsidRDefault="00293505" w:rsidP="005F1148">
      <w:pPr>
        <w:rPr>
          <w:rStyle w:val="Hyperlink"/>
          <w:color w:val="auto"/>
          <w:u w:val="none"/>
          <w:lang w:val="fr-FR"/>
        </w:rPr>
      </w:pPr>
      <w:r w:rsidRPr="00276DE1">
        <w:rPr>
          <w:lang w:val="fr-FR"/>
        </w:rPr>
        <w:t xml:space="preserve">Les demandes de renseignements supplémentaires ou d'éclaircissements peuvent être faites avant la date limite indiquée à la section 2 ci-dessus, et pas plus tard.  Toute question concernant cette </w:t>
      </w:r>
      <w:r w:rsidR="00DE410B">
        <w:rPr>
          <w:lang w:val="fr-FR"/>
        </w:rPr>
        <w:t>manifestation</w:t>
      </w:r>
      <w:r w:rsidRPr="00276DE1">
        <w:rPr>
          <w:lang w:val="fr-FR"/>
        </w:rPr>
        <w:t xml:space="preserve"> d'intérêt doit être adressée par écrit à GOAL par </w:t>
      </w:r>
      <w:proofErr w:type="gramStart"/>
      <w:r w:rsidRPr="00276DE1">
        <w:rPr>
          <w:lang w:val="fr-FR"/>
        </w:rPr>
        <w:t>e-mail</w:t>
      </w:r>
      <w:proofErr w:type="gramEnd"/>
      <w:r w:rsidRPr="00276DE1">
        <w:rPr>
          <w:lang w:val="fr-FR"/>
        </w:rPr>
        <w:t xml:space="preserve"> à l'adresse </w:t>
      </w:r>
      <w:hyperlink r:id="rId15" w:history="1">
        <w:r w:rsidR="0081504A" w:rsidRPr="00276DE1">
          <w:rPr>
            <w:rStyle w:val="Hyperlink"/>
            <w:lang w:val="fr-FR"/>
          </w:rPr>
          <w:t>clarifications@goal.ie</w:t>
        </w:r>
      </w:hyperlink>
      <w:r w:rsidR="00E249FC" w:rsidRPr="00276DE1">
        <w:rPr>
          <w:rStyle w:val="Hyperlink"/>
          <w:color w:val="auto"/>
          <w:u w:val="none"/>
          <w:lang w:val="fr-FR"/>
        </w:rPr>
        <w:t xml:space="preserve"> avec la référence </w:t>
      </w:r>
      <w:r w:rsidR="00F85168" w:rsidRPr="00276DE1">
        <w:rPr>
          <w:b/>
          <w:lang w:val="fr-FR"/>
        </w:rPr>
        <w:t>NY EOI 2024 00</w:t>
      </w:r>
      <w:r w:rsidR="000D044D">
        <w:rPr>
          <w:b/>
          <w:lang w:val="fr-FR"/>
        </w:rPr>
        <w:t>2</w:t>
      </w:r>
      <w:r w:rsidR="005F1148">
        <w:rPr>
          <w:b/>
          <w:lang w:val="fr-FR"/>
        </w:rPr>
        <w:t xml:space="preserve"> </w:t>
      </w:r>
      <w:r w:rsidR="005F1148" w:rsidRPr="005F1148">
        <w:rPr>
          <w:rFonts w:ascii="Calibri" w:eastAsia="Calibri" w:hAnsi="Calibri" w:cs="Calibri"/>
          <w:b/>
          <w:bCs/>
          <w:lang w:val="fr-FR"/>
        </w:rPr>
        <w:t>Fourniture matériels et produits d’entretien sanitaire et de nettoyage</w:t>
      </w:r>
      <w:r w:rsidR="00716FF0" w:rsidRPr="00276DE1">
        <w:rPr>
          <w:rStyle w:val="Hyperlink"/>
          <w:color w:val="auto"/>
          <w:u w:val="none"/>
          <w:lang w:val="fr-FR"/>
        </w:rPr>
        <w:t xml:space="preserve">. Les éclaircissements et les réponses sont rassemblés et publiés en ligne sur </w:t>
      </w:r>
      <w:hyperlink r:id="rId16" w:history="1">
        <w:r w:rsidR="009A6626" w:rsidRPr="00276DE1">
          <w:rPr>
            <w:rStyle w:val="Hyperlink"/>
            <w:lang w:val="fr-FR"/>
          </w:rPr>
          <w:t>https://www.goalglobal.org/tenders</w:t>
        </w:r>
      </w:hyperlink>
      <w:r w:rsidR="008E0737" w:rsidRPr="00276DE1">
        <w:rPr>
          <w:rStyle w:val="Hyperlink"/>
          <w:u w:val="none"/>
          <w:lang w:val="fr-FR"/>
        </w:rPr>
        <w:t xml:space="preserve"> </w:t>
      </w:r>
      <w:r w:rsidR="00232EF8" w:rsidRPr="00276DE1">
        <w:rPr>
          <w:rStyle w:val="Hyperlink"/>
          <w:color w:val="auto"/>
          <w:u w:val="none"/>
          <w:lang w:val="fr-FR"/>
        </w:rPr>
        <w:t>en temps utile.</w:t>
      </w:r>
    </w:p>
    <w:p w14:paraId="6A669E46" w14:textId="3E54FC9A" w:rsidR="00293505" w:rsidRPr="00276DE1" w:rsidRDefault="00293505" w:rsidP="00776DCE">
      <w:pPr>
        <w:pStyle w:val="Heading2"/>
        <w:rPr>
          <w:lang w:val="fr-FR"/>
        </w:rPr>
      </w:pPr>
      <w:bookmarkStart w:id="18" w:name="_Toc229548507"/>
      <w:bookmarkStart w:id="19" w:name="_Toc231810371"/>
      <w:bookmarkStart w:id="20" w:name="_Toc466022943"/>
      <w:r w:rsidRPr="00276DE1">
        <w:rPr>
          <w:lang w:val="fr-FR"/>
        </w:rPr>
        <w:t xml:space="preserve">Conditions de soumission de la </w:t>
      </w:r>
      <w:r w:rsidR="00DE410B">
        <w:rPr>
          <w:lang w:val="fr-FR"/>
        </w:rPr>
        <w:t>manifestation</w:t>
      </w:r>
      <w:r w:rsidRPr="00276DE1">
        <w:rPr>
          <w:lang w:val="fr-FR"/>
        </w:rPr>
        <w:t xml:space="preserve"> d'intérêt</w:t>
      </w:r>
      <w:bookmarkEnd w:id="18"/>
      <w:bookmarkEnd w:id="19"/>
      <w:bookmarkEnd w:id="20"/>
    </w:p>
    <w:p w14:paraId="7DD2C369" w14:textId="4D5C8434" w:rsidR="00293505" w:rsidRPr="00276DE1" w:rsidRDefault="3679CA12" w:rsidP="003479BE">
      <w:pPr>
        <w:pStyle w:val="Heading3"/>
        <w:keepNext w:val="0"/>
        <w:numPr>
          <w:ilvl w:val="0"/>
          <w:numId w:val="0"/>
        </w:numPr>
        <w:spacing w:before="0"/>
        <w:ind w:left="720" w:hanging="720"/>
        <w:rPr>
          <w:lang w:val="fr-FR"/>
        </w:rPr>
      </w:pPr>
      <w:r w:rsidRPr="00276DE1">
        <w:rPr>
          <w:lang w:val="fr-FR"/>
        </w:rPr>
        <w:t xml:space="preserve">4.3.1. Les soumissions doivent être rédigées en français. </w:t>
      </w:r>
    </w:p>
    <w:p w14:paraId="199F8723" w14:textId="2A8028B7" w:rsidR="009A5A61" w:rsidRPr="00276DE1" w:rsidRDefault="3DE2BE43" w:rsidP="445F407D">
      <w:pPr>
        <w:pStyle w:val="Heading3"/>
        <w:keepNext w:val="0"/>
        <w:numPr>
          <w:ilvl w:val="2"/>
          <w:numId w:val="0"/>
        </w:numPr>
        <w:spacing w:before="0"/>
        <w:rPr>
          <w:lang w:val="fr-FR"/>
        </w:rPr>
      </w:pPr>
      <w:r w:rsidRPr="00276DE1">
        <w:rPr>
          <w:lang w:val="fr-FR"/>
        </w:rPr>
        <w:t>4.3.2. Les soumission</w:t>
      </w:r>
      <w:r w:rsidR="00972C21">
        <w:rPr>
          <w:lang w:val="fr-FR"/>
        </w:rPr>
        <w:t>naire</w:t>
      </w:r>
      <w:r w:rsidRPr="00276DE1">
        <w:rPr>
          <w:lang w:val="fr-FR"/>
        </w:rPr>
        <w:t xml:space="preserve">s doivent répondre à toutes les exigences énoncées dans la présente </w:t>
      </w:r>
      <w:r w:rsidR="00DE410B">
        <w:rPr>
          <w:lang w:val="fr-FR"/>
        </w:rPr>
        <w:t>manifestation</w:t>
      </w:r>
      <w:r w:rsidRPr="00276DE1">
        <w:rPr>
          <w:lang w:val="fr-FR"/>
        </w:rPr>
        <w:t xml:space="preserve"> d'intérêt et remplir leur offre dans le format de réponse décrit à la section 6.</w:t>
      </w:r>
    </w:p>
    <w:p w14:paraId="18100416" w14:textId="43E4B863" w:rsidR="009A5A61" w:rsidRPr="00276DE1" w:rsidRDefault="004672DC" w:rsidP="445F407D">
      <w:pPr>
        <w:pStyle w:val="Heading3"/>
        <w:keepNext w:val="0"/>
        <w:numPr>
          <w:ilvl w:val="2"/>
          <w:numId w:val="0"/>
        </w:numPr>
        <w:spacing w:before="0"/>
        <w:rPr>
          <w:lang w:val="fr-FR"/>
        </w:rPr>
      </w:pPr>
      <w:r w:rsidRPr="00276DE1">
        <w:rPr>
          <w:lang w:val="fr-FR"/>
        </w:rPr>
        <w:t>4.3.3. Le fait de ne pas soumettre les offres dans le format requis entraînera, dans presque toutes les circonstances, le rejet de l'offre.  Le fait de ne pas soumettre dans le délai imparti entraînera la disqualification.</w:t>
      </w:r>
    </w:p>
    <w:p w14:paraId="062C934B" w14:textId="3795EEBD" w:rsidR="009A5A61" w:rsidRPr="00276DE1" w:rsidRDefault="2A7C3121" w:rsidP="445F407D">
      <w:pPr>
        <w:pStyle w:val="Heading3"/>
        <w:keepNext w:val="0"/>
        <w:numPr>
          <w:ilvl w:val="0"/>
          <w:numId w:val="0"/>
        </w:numPr>
        <w:spacing w:before="0"/>
        <w:rPr>
          <w:lang w:val="fr-FR"/>
        </w:rPr>
      </w:pPr>
      <w:r w:rsidRPr="00276DE1">
        <w:rPr>
          <w:lang w:val="fr-FR"/>
        </w:rPr>
        <w:t xml:space="preserve">4.3.4. Les fournisseurs doivent </w:t>
      </w:r>
      <w:r w:rsidR="00F31FA6">
        <w:rPr>
          <w:lang w:val="fr-FR"/>
        </w:rPr>
        <w:t>partag</w:t>
      </w:r>
      <w:r w:rsidR="00F31FA6" w:rsidRPr="00276DE1">
        <w:rPr>
          <w:lang w:val="fr-FR"/>
        </w:rPr>
        <w:t xml:space="preserve">er </w:t>
      </w:r>
      <w:r w:rsidRPr="00276DE1">
        <w:rPr>
          <w:lang w:val="fr-FR"/>
        </w:rPr>
        <w:t xml:space="preserve">toutes les informations pertinentes pour </w:t>
      </w:r>
      <w:r w:rsidR="00F4383C">
        <w:rPr>
          <w:lang w:val="fr-FR"/>
        </w:rPr>
        <w:t>permettre une évaluation équitable</w:t>
      </w:r>
      <w:r w:rsidRPr="00276DE1">
        <w:rPr>
          <w:lang w:val="fr-FR"/>
        </w:rPr>
        <w:t>.  De plus, les fournisseurs doivent fournir des détails sur toutes les implications qu'ils connaissent ou pensent que leur réponse aura sur l</w:t>
      </w:r>
      <w:r w:rsidR="00E21524">
        <w:rPr>
          <w:lang w:val="fr-FR"/>
        </w:rPr>
        <w:t>a</w:t>
      </w:r>
      <w:r w:rsidRPr="00276DE1">
        <w:rPr>
          <w:lang w:val="fr-FR"/>
        </w:rPr>
        <w:t xml:space="preserve"> bon</w:t>
      </w:r>
      <w:r w:rsidR="00E21524">
        <w:rPr>
          <w:lang w:val="fr-FR"/>
        </w:rPr>
        <w:t>ne</w:t>
      </w:r>
      <w:r w:rsidRPr="00276DE1">
        <w:rPr>
          <w:lang w:val="fr-FR"/>
        </w:rPr>
        <w:t xml:space="preserve"> </w:t>
      </w:r>
      <w:r w:rsidR="00E21524">
        <w:rPr>
          <w:lang w:val="fr-FR"/>
        </w:rPr>
        <w:t xml:space="preserve">exécution </w:t>
      </w:r>
      <w:r w:rsidRPr="00276DE1">
        <w:rPr>
          <w:lang w:val="fr-FR"/>
        </w:rPr>
        <w:t xml:space="preserve">du contrat ou sur les </w:t>
      </w:r>
      <w:r w:rsidR="005065BB">
        <w:rPr>
          <w:lang w:val="fr-FR"/>
        </w:rPr>
        <w:t>interactions</w:t>
      </w:r>
      <w:r w:rsidR="005065BB" w:rsidRPr="00276DE1">
        <w:rPr>
          <w:lang w:val="fr-FR"/>
        </w:rPr>
        <w:t xml:space="preserve"> </w:t>
      </w:r>
      <w:r w:rsidRPr="00276DE1">
        <w:rPr>
          <w:lang w:val="fr-FR"/>
        </w:rPr>
        <w:t>quotidiennes normales avec GOAL. Toute tentative de dissimuler des informations que le fournisseur sait être pertinentes ou d'induire en erreur GOAL et/ou son équipe d'évaluation de quelque manière que ce soit entraînera la disqualification de l'offre.</w:t>
      </w:r>
    </w:p>
    <w:p w14:paraId="6CAE20A6" w14:textId="04F72025" w:rsidR="00293505" w:rsidRPr="00276DE1" w:rsidRDefault="00293505" w:rsidP="445F407D">
      <w:pPr>
        <w:pStyle w:val="Heading3"/>
        <w:keepNext w:val="0"/>
        <w:numPr>
          <w:ilvl w:val="0"/>
          <w:numId w:val="0"/>
        </w:numPr>
        <w:spacing w:before="0"/>
        <w:rPr>
          <w:lang w:val="fr-FR"/>
        </w:rPr>
      </w:pPr>
      <w:r w:rsidRPr="00276DE1">
        <w:rPr>
          <w:lang w:val="fr-FR"/>
        </w:rPr>
        <w:t>4.3.5. Tout conflit d'intérêts (y compris tout lien de parenté avec le personnel de GOAL) impliquant un fournisseur doit être entièrement divulgué à GOAL, en particulier lorsqu'il existe un conflit d'intérêts par rapport aux recommandations ou propositions avancées par le fournisseur.</w:t>
      </w:r>
    </w:p>
    <w:p w14:paraId="5507802F" w14:textId="23E66086" w:rsidR="00293505" w:rsidRPr="00276DE1" w:rsidRDefault="004672DC" w:rsidP="445F407D">
      <w:pPr>
        <w:pStyle w:val="Heading3"/>
        <w:keepNext w:val="0"/>
        <w:numPr>
          <w:ilvl w:val="0"/>
          <w:numId w:val="0"/>
        </w:numPr>
        <w:spacing w:before="0"/>
        <w:rPr>
          <w:color w:val="auto"/>
          <w:lang w:val="fr-FR"/>
        </w:rPr>
      </w:pPr>
      <w:r w:rsidRPr="00276DE1">
        <w:rPr>
          <w:lang w:val="fr-FR"/>
        </w:rPr>
        <w:lastRenderedPageBreak/>
        <w:t>4.3.6. GOAL n'est pas responsable des</w:t>
      </w:r>
      <w:r w:rsidR="00293505" w:rsidRPr="00276DE1">
        <w:rPr>
          <w:color w:val="auto"/>
          <w:lang w:val="fr-FR"/>
        </w:rPr>
        <w:t xml:space="preserve"> frais encourus par les répondants pour la préparation et la soumission des offres ou de tout effort de travail associé. </w:t>
      </w:r>
    </w:p>
    <w:p w14:paraId="1BCD8031" w14:textId="1BC68FCD" w:rsidR="00293505" w:rsidRPr="00276DE1" w:rsidRDefault="004672DC" w:rsidP="445F407D">
      <w:pPr>
        <w:pStyle w:val="Heading3"/>
        <w:keepNext w:val="0"/>
        <w:numPr>
          <w:ilvl w:val="0"/>
          <w:numId w:val="0"/>
        </w:numPr>
        <w:spacing w:before="0"/>
        <w:rPr>
          <w:color w:val="auto"/>
          <w:lang w:val="fr-FR"/>
        </w:rPr>
      </w:pPr>
      <w:r w:rsidRPr="38E6D816">
        <w:rPr>
          <w:color w:val="auto"/>
          <w:lang w:val="fr-FR"/>
        </w:rPr>
        <w:t xml:space="preserve">4.3.7. GOAL réalisera cette </w:t>
      </w:r>
      <w:r w:rsidR="00DE410B" w:rsidRPr="38E6D816">
        <w:rPr>
          <w:color w:val="auto"/>
          <w:lang w:val="fr-FR"/>
        </w:rPr>
        <w:t>manifestation</w:t>
      </w:r>
      <w:r w:rsidRPr="38E6D816">
        <w:rPr>
          <w:color w:val="auto"/>
          <w:lang w:val="fr-FR"/>
        </w:rPr>
        <w:t xml:space="preserve"> d'intérêt, y compris l'évaluation des réponses et des </w:t>
      </w:r>
      <w:r w:rsidR="00F05064" w:rsidRPr="38E6D816">
        <w:rPr>
          <w:color w:val="auto"/>
          <w:lang w:val="fr-FR"/>
        </w:rPr>
        <w:t xml:space="preserve">offres </w:t>
      </w:r>
      <w:r w:rsidR="007776F3" w:rsidRPr="38E6D816">
        <w:rPr>
          <w:color w:val="auto"/>
          <w:lang w:val="fr-FR"/>
        </w:rPr>
        <w:t xml:space="preserve">financières </w:t>
      </w:r>
      <w:r w:rsidR="265A86F6" w:rsidRPr="38E6D816">
        <w:rPr>
          <w:color w:val="auto"/>
          <w:lang w:val="fr-FR"/>
        </w:rPr>
        <w:t>ultérieures finales</w:t>
      </w:r>
      <w:r w:rsidRPr="38E6D816">
        <w:rPr>
          <w:color w:val="auto"/>
          <w:lang w:val="fr-FR"/>
        </w:rPr>
        <w:t>, conformément aux détails énoncés dans le processus d'évaluation. Les offres seront ouvertes par au moins trois dirigeants désignés de GOAL.</w:t>
      </w:r>
    </w:p>
    <w:p w14:paraId="5BEAD752" w14:textId="1492A680" w:rsidR="00293505" w:rsidRPr="00276DE1" w:rsidRDefault="004672DC" w:rsidP="445F407D">
      <w:pPr>
        <w:pStyle w:val="Heading3"/>
        <w:keepNext w:val="0"/>
        <w:numPr>
          <w:ilvl w:val="0"/>
          <w:numId w:val="0"/>
        </w:numPr>
        <w:spacing w:before="0"/>
        <w:rPr>
          <w:color w:val="auto"/>
          <w:lang w:val="fr-FR"/>
        </w:rPr>
      </w:pPr>
      <w:r w:rsidRPr="00276DE1">
        <w:rPr>
          <w:rFonts w:ascii="Calibri" w:eastAsia="Calibri" w:hAnsi="Calibri" w:cs="Calibri"/>
          <w:color w:val="auto"/>
          <w:lang w:val="fr-FR"/>
        </w:rPr>
        <w:t xml:space="preserve">4.3.8. GOAL n'a aucune obligation d'accepter l'offre la plus basse ou toute offre reçue en réponse à cette </w:t>
      </w:r>
      <w:r w:rsidR="00DE410B">
        <w:rPr>
          <w:rFonts w:ascii="Calibri" w:eastAsia="Calibri" w:hAnsi="Calibri" w:cs="Calibri"/>
          <w:color w:val="auto"/>
          <w:lang w:val="fr-FR"/>
        </w:rPr>
        <w:t>manifestation</w:t>
      </w:r>
      <w:r w:rsidRPr="00276DE1">
        <w:rPr>
          <w:rFonts w:ascii="Calibri" w:eastAsia="Calibri" w:hAnsi="Calibri" w:cs="Calibri"/>
          <w:color w:val="auto"/>
          <w:lang w:val="fr-FR"/>
        </w:rPr>
        <w:t xml:space="preserve"> d'intérêt et aux processus ultérieurs et se réserve le droit de rejeter tout ou partie des offres (partielles/complètes), y compris les offres incomplètes, sans donner de raison quelle qu'elle soit.</w:t>
      </w:r>
    </w:p>
    <w:p w14:paraId="44055508" w14:textId="590A3465" w:rsidR="00060AAD" w:rsidRPr="00276DE1" w:rsidRDefault="009A00A2" w:rsidP="445F407D">
      <w:pPr>
        <w:pStyle w:val="Heading3"/>
        <w:keepNext w:val="0"/>
        <w:numPr>
          <w:ilvl w:val="2"/>
          <w:numId w:val="0"/>
        </w:numPr>
        <w:spacing w:before="0"/>
        <w:rPr>
          <w:lang w:val="fr-FR"/>
        </w:rPr>
      </w:pPr>
      <w:r w:rsidRPr="00276DE1">
        <w:rPr>
          <w:lang w:val="fr-FR"/>
        </w:rPr>
        <w:t xml:space="preserve">4.3.9. GOAL se réserve le droit de présélectionner plusieurs fournisseurs à la suite de cette </w:t>
      </w:r>
      <w:r w:rsidR="00DE410B">
        <w:rPr>
          <w:lang w:val="fr-FR"/>
        </w:rPr>
        <w:t>manifestation</w:t>
      </w:r>
      <w:r w:rsidRPr="00276DE1">
        <w:rPr>
          <w:lang w:val="fr-FR"/>
        </w:rPr>
        <w:t xml:space="preserve"> d'intérêt, à sa seule discrétion.</w:t>
      </w:r>
    </w:p>
    <w:p w14:paraId="627743C4" w14:textId="105AE3E0" w:rsidR="00060AAD" w:rsidRPr="00276DE1" w:rsidRDefault="00060AAD" w:rsidP="445F407D">
      <w:pPr>
        <w:pStyle w:val="Heading3"/>
        <w:keepNext w:val="0"/>
        <w:numPr>
          <w:ilvl w:val="0"/>
          <w:numId w:val="0"/>
        </w:numPr>
        <w:spacing w:before="0"/>
        <w:rPr>
          <w:lang w:val="fr-FR"/>
        </w:rPr>
      </w:pPr>
      <w:r w:rsidRPr="00276DE1">
        <w:rPr>
          <w:lang w:val="fr-FR"/>
        </w:rPr>
        <w:t xml:space="preserve">4.3.10. Le fournisseur doit demander l'approbation écrite de GOAL avant de conclure des contrats de sous-traitance dans le but d'exécuter un contrat futur. Tous les détails de l'entreprise sous-traitante proposée et la nature de ses services doivent être inclus dans la demande écrite d'approbation. Les demandes d'approbation écrites doivent être soumises au point focal du contrat identifié à la section </w:t>
      </w:r>
      <w:r w:rsidR="00EC3CD0" w:rsidRPr="00276DE1">
        <w:rPr>
          <w:color w:val="2B579A"/>
          <w:shd w:val="clear" w:color="auto" w:fill="E6E6E6"/>
          <w:lang w:val="fr-FR"/>
        </w:rPr>
        <w:t>4</w:t>
      </w:r>
      <w:r w:rsidRPr="00276DE1">
        <w:rPr>
          <w:lang w:val="fr-FR"/>
        </w:rPr>
        <w:t>.</w:t>
      </w:r>
    </w:p>
    <w:p w14:paraId="71CD6358" w14:textId="349B7B57" w:rsidR="00060AAD" w:rsidRPr="00276DE1" w:rsidRDefault="00060AAD" w:rsidP="445F407D">
      <w:pPr>
        <w:pStyle w:val="Heading3"/>
        <w:keepNext w:val="0"/>
        <w:numPr>
          <w:ilvl w:val="0"/>
          <w:numId w:val="0"/>
        </w:numPr>
        <w:spacing w:before="0"/>
        <w:rPr>
          <w:lang w:val="fr-FR"/>
        </w:rPr>
      </w:pPr>
      <w:r w:rsidRPr="00276DE1">
        <w:rPr>
          <w:lang w:val="fr-FR"/>
        </w:rPr>
        <w:t>4.3.11.</w:t>
      </w:r>
      <w:r w:rsidR="002B13D0">
        <w:rPr>
          <w:lang w:val="fr-FR"/>
        </w:rPr>
        <w:t xml:space="preserve"> </w:t>
      </w:r>
      <w:r w:rsidRPr="00276DE1">
        <w:rPr>
          <w:lang w:val="fr-FR"/>
        </w:rPr>
        <w:t>GOAL se réserve le droit de refuser tout sous-traitant qui serait proposé par le Vendeur.</w:t>
      </w:r>
    </w:p>
    <w:p w14:paraId="764E1ACC" w14:textId="7886F2AD" w:rsidR="00293505" w:rsidRPr="00276DE1" w:rsidRDefault="00293505" w:rsidP="445F407D">
      <w:pPr>
        <w:pStyle w:val="Heading3"/>
        <w:keepNext w:val="0"/>
        <w:numPr>
          <w:ilvl w:val="0"/>
          <w:numId w:val="0"/>
        </w:numPr>
        <w:spacing w:before="0"/>
        <w:rPr>
          <w:lang w:val="fr-FR"/>
        </w:rPr>
      </w:pPr>
      <w:r w:rsidRPr="00276DE1">
        <w:rPr>
          <w:lang w:val="fr-FR"/>
        </w:rPr>
        <w:t xml:space="preserve">4.3.12. Les informations fournies par les fournisseurs sont considérées comme contractuelles.  Cependant, GOAL se réserve le droit de demander des éclaircissements ou une vérification de ces informations. </w:t>
      </w:r>
    </w:p>
    <w:p w14:paraId="2D670DFB" w14:textId="3BFA2F3B" w:rsidR="00DF6FF8" w:rsidRPr="00276DE1" w:rsidRDefault="00D85D9B" w:rsidP="445F407D">
      <w:pPr>
        <w:pStyle w:val="Heading3"/>
        <w:keepNext w:val="0"/>
        <w:numPr>
          <w:ilvl w:val="0"/>
          <w:numId w:val="0"/>
        </w:numPr>
        <w:spacing w:before="0"/>
        <w:rPr>
          <w:lang w:val="fr-FR"/>
        </w:rPr>
      </w:pPr>
      <w:r w:rsidRPr="00276DE1">
        <w:rPr>
          <w:lang w:val="fr-FR"/>
        </w:rPr>
        <w:t>4.3.13. GOAL se réserve le droit de mettre fin à ce concours à tout moment.</w:t>
      </w:r>
    </w:p>
    <w:p w14:paraId="3207A313" w14:textId="00441615" w:rsidR="00AE2DA4" w:rsidRPr="00276DE1" w:rsidRDefault="00832671" w:rsidP="445F407D">
      <w:pPr>
        <w:pStyle w:val="Heading3"/>
        <w:keepNext w:val="0"/>
        <w:numPr>
          <w:ilvl w:val="0"/>
          <w:numId w:val="0"/>
        </w:numPr>
        <w:spacing w:before="0"/>
        <w:rPr>
          <w:lang w:val="fr-FR"/>
        </w:rPr>
      </w:pPr>
      <w:r w:rsidRPr="00276DE1">
        <w:rPr>
          <w:lang w:val="fr-FR"/>
        </w:rPr>
        <w:t xml:space="preserve">4.3.14. Les fournisseurs non retenus seront informés.  </w:t>
      </w:r>
    </w:p>
    <w:p w14:paraId="6590120D" w14:textId="19BA5B13" w:rsidR="0003332A" w:rsidRPr="00276DE1" w:rsidRDefault="0003332A" w:rsidP="445F407D">
      <w:pPr>
        <w:pStyle w:val="Heading3"/>
        <w:numPr>
          <w:ilvl w:val="0"/>
          <w:numId w:val="0"/>
        </w:numPr>
        <w:spacing w:before="0"/>
        <w:rPr>
          <w:rFonts w:eastAsia="Arial Unicode MS"/>
          <w:lang w:val="fr-FR"/>
        </w:rPr>
      </w:pPr>
      <w:r w:rsidRPr="00276DE1">
        <w:rPr>
          <w:lang w:val="fr-FR"/>
        </w:rPr>
        <w:t xml:space="preserve">4.3.15. Les </w:t>
      </w:r>
      <w:r w:rsidRPr="00276DE1">
        <w:rPr>
          <w:rFonts w:eastAsia="Arial Unicode MS"/>
          <w:lang w:val="fr-FR"/>
        </w:rPr>
        <w:t>conditions de paiement standard de GOAL sont par virement bancaire dans les 30 jours suivant la mise en œuvre satisfaisante et la réception des documents en règle. La mise en œuvre satisfaisante est décidée uniquement par GOAL.</w:t>
      </w:r>
    </w:p>
    <w:p w14:paraId="63115B94" w14:textId="04EC9ADD" w:rsidR="009A6626" w:rsidRPr="00276DE1" w:rsidRDefault="00CB03EF" w:rsidP="445F407D">
      <w:pPr>
        <w:pStyle w:val="Heading3"/>
        <w:keepNext w:val="0"/>
        <w:numPr>
          <w:ilvl w:val="2"/>
          <w:numId w:val="0"/>
        </w:numPr>
        <w:spacing w:before="0"/>
        <w:rPr>
          <w:rFonts w:eastAsia="Arial Unicode MS"/>
          <w:lang w:val="fr-FR"/>
        </w:rPr>
      </w:pPr>
      <w:r w:rsidRPr="00276DE1">
        <w:rPr>
          <w:rFonts w:eastAsia="Arial Unicode MS"/>
          <w:lang w:val="fr-FR"/>
        </w:rPr>
        <w:t>4.3.16. Le présent document n'est en aucun cas interprété comme une offre de contrat ou une obligation de la part de GOAL d'inviter des offres de la part de tout fournisseur ayant pris part à ce processus.</w:t>
      </w:r>
    </w:p>
    <w:p w14:paraId="6ECBA20A" w14:textId="2D7A51CC" w:rsidR="009204F3" w:rsidRPr="00276DE1" w:rsidRDefault="00DC31C2" w:rsidP="445F407D">
      <w:pPr>
        <w:pStyle w:val="Heading3"/>
        <w:numPr>
          <w:ilvl w:val="0"/>
          <w:numId w:val="0"/>
        </w:numPr>
        <w:spacing w:before="0"/>
        <w:rPr>
          <w:lang w:val="fr-FR"/>
        </w:rPr>
      </w:pPr>
      <w:r w:rsidRPr="00276DE1">
        <w:rPr>
          <w:lang w:val="fr-FR"/>
        </w:rPr>
        <w:t xml:space="preserve">4.3.17. GOAL et tous les fournisseurs sous contrat doivent agir dans toutes leurs activités d'approvisionnement et autres en pleine conformité avec les exigences </w:t>
      </w:r>
      <w:r w:rsidR="0075290F">
        <w:rPr>
          <w:lang w:val="fr-FR"/>
        </w:rPr>
        <w:t xml:space="preserve">légales </w:t>
      </w:r>
      <w:r w:rsidR="00A05E37">
        <w:rPr>
          <w:lang w:val="fr-FR"/>
        </w:rPr>
        <w:t xml:space="preserve">et </w:t>
      </w:r>
      <w:r w:rsidRPr="00276DE1">
        <w:rPr>
          <w:lang w:val="fr-FR"/>
        </w:rPr>
        <w:t>des</w:t>
      </w:r>
      <w:r w:rsidR="00E32166">
        <w:rPr>
          <w:color w:val="auto"/>
          <w:lang w:val="fr-FR"/>
        </w:rPr>
        <w:t xml:space="preserve"> </w:t>
      </w:r>
      <w:r w:rsidR="00EE5188">
        <w:rPr>
          <w:lang w:val="fr-FR"/>
        </w:rPr>
        <w:t>bailleurs de fonds</w:t>
      </w:r>
      <w:r w:rsidR="00D10606" w:rsidRPr="00276DE1">
        <w:rPr>
          <w:lang w:val="fr-FR"/>
        </w:rPr>
        <w:t>.</w:t>
      </w:r>
      <w:r w:rsidR="00FE1153" w:rsidRPr="00276DE1">
        <w:rPr>
          <w:color w:val="auto"/>
          <w:lang w:val="fr-FR"/>
        </w:rPr>
        <w:t xml:space="preserve"> </w:t>
      </w:r>
      <w:r w:rsidR="009204F3" w:rsidRPr="00276DE1">
        <w:rPr>
          <w:lang w:val="fr-FR"/>
        </w:rPr>
        <w:t xml:space="preserve">Tout contrat qui découle de cette </w:t>
      </w:r>
      <w:r w:rsidR="00DE410B">
        <w:rPr>
          <w:lang w:val="fr-FR"/>
        </w:rPr>
        <w:t>manifestation</w:t>
      </w:r>
      <w:r w:rsidR="009204F3" w:rsidRPr="00276DE1">
        <w:rPr>
          <w:lang w:val="fr-FR"/>
        </w:rPr>
        <w:t xml:space="preserve"> d'intérêt peut être financé par plusieurs </w:t>
      </w:r>
      <w:r w:rsidR="00EE5188">
        <w:rPr>
          <w:lang w:val="fr-FR"/>
        </w:rPr>
        <w:t>bailleurs de fonds</w:t>
      </w:r>
      <w:r w:rsidR="009204F3" w:rsidRPr="00276DE1">
        <w:rPr>
          <w:lang w:val="fr-FR"/>
        </w:rPr>
        <w:t xml:space="preserve"> et ces </w:t>
      </w:r>
      <w:r w:rsidR="00EE5188">
        <w:rPr>
          <w:lang w:val="fr-FR"/>
        </w:rPr>
        <w:t>bailleurs de fonds</w:t>
      </w:r>
      <w:r w:rsidR="009204F3" w:rsidRPr="00276DE1">
        <w:rPr>
          <w:lang w:val="fr-FR"/>
        </w:rPr>
        <w:t xml:space="preserve"> et/ou leurs agents ont des droits d'accès à GOAL et/ou à l'un de ses fournisseurs ou sous-traitants à des fins d'audit. Ces </w:t>
      </w:r>
      <w:r w:rsidR="00EE5188">
        <w:rPr>
          <w:lang w:val="fr-FR"/>
        </w:rPr>
        <w:t>bailleurs de fonds</w:t>
      </w:r>
      <w:r w:rsidR="009204F3" w:rsidRPr="00276DE1">
        <w:rPr>
          <w:lang w:val="fr-FR"/>
        </w:rPr>
        <w:t xml:space="preserve"> peuvent également avoir des réglementations supplémentaires qu'il n'est pas pratique d'énumérer ici. La soumission d'une offre dans le cadre de la présente </w:t>
      </w:r>
      <w:r w:rsidR="00DE410B">
        <w:rPr>
          <w:lang w:val="fr-FR"/>
        </w:rPr>
        <w:t>manifestation</w:t>
      </w:r>
      <w:r w:rsidR="009204F3" w:rsidRPr="00276DE1">
        <w:rPr>
          <w:lang w:val="fr-FR"/>
        </w:rPr>
        <w:t xml:space="preserve"> d'intérêt suppose l'acceptation de ces conditions par le fournisseur de services. </w:t>
      </w:r>
    </w:p>
    <w:p w14:paraId="3838DC6D" w14:textId="6595F38A" w:rsidR="004E5714" w:rsidRPr="00276DE1" w:rsidRDefault="00116CDE" w:rsidP="445F407D">
      <w:pPr>
        <w:pStyle w:val="Heading3"/>
        <w:numPr>
          <w:ilvl w:val="0"/>
          <w:numId w:val="0"/>
        </w:numPr>
        <w:spacing w:before="0"/>
        <w:rPr>
          <w:lang w:val="fr-FR"/>
        </w:rPr>
      </w:pPr>
      <w:r w:rsidRPr="00276DE1">
        <w:rPr>
          <w:b/>
          <w:u w:val="single"/>
          <w:lang w:val="fr-FR"/>
        </w:rPr>
        <w:t>4.3.18. Terrorisme et sanctions :</w:t>
      </w:r>
      <w:r w:rsidR="004E5714" w:rsidRPr="00276DE1">
        <w:rPr>
          <w:lang w:val="fr-FR"/>
        </w:rPr>
        <w:t xml:space="preserve">  GOAL ne s'engage pas dans des transactions avec un groupe terroriste ou un individu ou une entité impliqué</w:t>
      </w:r>
      <w:r w:rsidR="00862675">
        <w:rPr>
          <w:lang w:val="fr-FR"/>
        </w:rPr>
        <w:t>e</w:t>
      </w:r>
      <w:r w:rsidR="004E5714" w:rsidRPr="00276DE1">
        <w:rPr>
          <w:lang w:val="fr-FR"/>
        </w:rPr>
        <w:t xml:space="preserve"> ou associé</w:t>
      </w:r>
      <w:r w:rsidR="00862675">
        <w:rPr>
          <w:lang w:val="fr-FR"/>
        </w:rPr>
        <w:t>e</w:t>
      </w:r>
      <w:r w:rsidR="004E5714" w:rsidRPr="00276DE1">
        <w:rPr>
          <w:lang w:val="fr-FR"/>
        </w:rPr>
        <w:t xml:space="preserve"> au terrorisme ou des individus ou entités qui font l'objet d'ordonnances d'exclusion et/ou de sanctions actives à leur encontre.  GOAL ne doit donc pas sciemment acheter des fournitures ou des services auprès d'entreprises associées de quelque manière que ce soit au terrorisme et/ou faisant l'objet d'ordonnances d'exclusion et/ou de sanctions internationales pertinentes. Si vous soumettez une offre sur la base de cette demande, cela constitue une garantie que ni votre société, ni aucune société affiliée ou filiale contrôlée par votre société ne sont associées à un groupe terroriste connu ou ne font l'objet d'une ordonnance d'exclusion et/ou de sanctions internationales pertinentes. Une clause contractuelle confirmant cela peut être incluse dans un éventuel bon de commande basé sur cette demande.</w:t>
      </w:r>
    </w:p>
    <w:p w14:paraId="4ABF3724" w14:textId="2D9400C9" w:rsidR="00316DF2" w:rsidRPr="00805C27" w:rsidRDefault="00316DF2" w:rsidP="00316DF2">
      <w:pPr>
        <w:pStyle w:val="Heading2"/>
      </w:pPr>
      <w:bookmarkStart w:id="21" w:name="_Toc466022938"/>
      <w:proofErr w:type="spellStart"/>
      <w:r w:rsidRPr="00805C27">
        <w:t>Contrôle</w:t>
      </w:r>
      <w:proofErr w:type="spellEnd"/>
      <w:r w:rsidRPr="00805C27">
        <w:t xml:space="preserve"> </w:t>
      </w:r>
      <w:proofErr w:type="spellStart"/>
      <w:r w:rsidRPr="00805C27">
        <w:t>qualité</w:t>
      </w:r>
      <w:bookmarkEnd w:id="21"/>
      <w:proofErr w:type="spellEnd"/>
    </w:p>
    <w:p w14:paraId="3E93EDFF" w14:textId="0D80C621" w:rsidR="00316DF2" w:rsidRPr="00276DE1" w:rsidRDefault="1C97C036" w:rsidP="6991849D">
      <w:pPr>
        <w:rPr>
          <w:rFonts w:ascii="Calibri" w:eastAsia="Calibri" w:hAnsi="Calibri" w:cs="Calibri"/>
          <w:color w:val="000000" w:themeColor="text1"/>
          <w:lang w:val="fr-FR"/>
        </w:rPr>
      </w:pPr>
      <w:r w:rsidRPr="00276DE1">
        <w:rPr>
          <w:rFonts w:ascii="Calibri" w:eastAsia="Calibri" w:hAnsi="Calibri" w:cs="Calibri"/>
          <w:color w:val="000000" w:themeColor="text1"/>
          <w:lang w:val="fr-FR"/>
        </w:rPr>
        <w:t>Des entreprises tierces peuvent être mandatées par GOAL pour effectuer des inspections de qualité aléatoires des travaux effectués par la partie contractante. Le coût des inspections de contrôle de la qualité sera couvert par GOAL.</w:t>
      </w:r>
    </w:p>
    <w:p w14:paraId="29ADCC51" w14:textId="213AAA21" w:rsidR="00316DF2" w:rsidRPr="00805C27" w:rsidRDefault="1C97C036">
      <w:r w:rsidRPr="00276DE1">
        <w:rPr>
          <w:rFonts w:ascii="Calibri" w:eastAsia="Calibri" w:hAnsi="Calibri" w:cs="Calibri"/>
          <w:color w:val="000000" w:themeColor="text1"/>
          <w:lang w:val="fr-FR"/>
        </w:rPr>
        <w:t xml:space="preserve">GOAL peut choisir de visiter les locaux des fournisseurs, y compris les sous-traitants (le cas échéant) pour effectuer des vérifications supplémentaires dans le cadre du processus d'évaluation. </w:t>
      </w:r>
      <w:r w:rsidRPr="6991849D">
        <w:rPr>
          <w:rFonts w:ascii="Calibri" w:eastAsia="Calibri" w:hAnsi="Calibri" w:cs="Calibri"/>
          <w:color w:val="000000" w:themeColor="text1"/>
        </w:rPr>
        <w:t xml:space="preserve">Les </w:t>
      </w:r>
      <w:proofErr w:type="spellStart"/>
      <w:r w:rsidRPr="6991849D">
        <w:rPr>
          <w:rFonts w:ascii="Calibri" w:eastAsia="Calibri" w:hAnsi="Calibri" w:cs="Calibri"/>
          <w:color w:val="000000" w:themeColor="text1"/>
        </w:rPr>
        <w:t>fournisseurs</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seront</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informés</w:t>
      </w:r>
      <w:proofErr w:type="spellEnd"/>
      <w:r w:rsidRPr="6991849D">
        <w:rPr>
          <w:rFonts w:ascii="Calibri" w:eastAsia="Calibri" w:hAnsi="Calibri" w:cs="Calibri"/>
          <w:color w:val="000000" w:themeColor="text1"/>
        </w:rPr>
        <w:t xml:space="preserve"> à </w:t>
      </w:r>
      <w:proofErr w:type="spellStart"/>
      <w:r w:rsidRPr="6991849D">
        <w:rPr>
          <w:rFonts w:ascii="Calibri" w:eastAsia="Calibri" w:hAnsi="Calibri" w:cs="Calibri"/>
          <w:color w:val="000000" w:themeColor="text1"/>
        </w:rPr>
        <w:t>l'avance</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d'une</w:t>
      </w:r>
      <w:proofErr w:type="spellEnd"/>
      <w:r w:rsidRPr="6991849D">
        <w:rPr>
          <w:rFonts w:ascii="Calibri" w:eastAsia="Calibri" w:hAnsi="Calibri" w:cs="Calibri"/>
          <w:color w:val="000000" w:themeColor="text1"/>
        </w:rPr>
        <w:t xml:space="preserve"> </w:t>
      </w:r>
      <w:proofErr w:type="spellStart"/>
      <w:r w:rsidRPr="6991849D">
        <w:rPr>
          <w:rFonts w:ascii="Calibri" w:eastAsia="Calibri" w:hAnsi="Calibri" w:cs="Calibri"/>
          <w:color w:val="000000" w:themeColor="text1"/>
        </w:rPr>
        <w:t>visite</w:t>
      </w:r>
      <w:proofErr w:type="spellEnd"/>
      <w:r w:rsidRPr="6991849D">
        <w:rPr>
          <w:rFonts w:ascii="Calibri" w:eastAsia="Calibri" w:hAnsi="Calibri" w:cs="Calibri"/>
          <w:color w:val="000000" w:themeColor="text1"/>
        </w:rPr>
        <w:t>.</w:t>
      </w:r>
      <w:bookmarkStart w:id="22" w:name="_Toc466022944"/>
      <w:bookmarkEnd w:id="22"/>
    </w:p>
    <w:p w14:paraId="512CF911" w14:textId="41EC5735" w:rsidR="00B66695" w:rsidRPr="00CC4587" w:rsidRDefault="00CE3BE3" w:rsidP="00CE3BE3">
      <w:pPr>
        <w:pStyle w:val="Heading2"/>
      </w:pPr>
      <w:proofErr w:type="spellStart"/>
      <w:r w:rsidRPr="00CC4587">
        <w:lastRenderedPageBreak/>
        <w:t>Méthode</w:t>
      </w:r>
      <w:proofErr w:type="spellEnd"/>
      <w:r w:rsidRPr="00CC4587">
        <w:t xml:space="preserve"> de </w:t>
      </w:r>
      <w:proofErr w:type="spellStart"/>
      <w:r w:rsidRPr="00CC4587">
        <w:t>soumission</w:t>
      </w:r>
      <w:proofErr w:type="spellEnd"/>
    </w:p>
    <w:p w14:paraId="3675106C" w14:textId="48A0C9BD" w:rsidR="00CE3BE3" w:rsidRPr="00276DE1" w:rsidRDefault="00CE3BE3" w:rsidP="00AA19CD">
      <w:pPr>
        <w:rPr>
          <w:lang w:val="fr-FR"/>
        </w:rPr>
      </w:pPr>
      <w:bookmarkStart w:id="23" w:name="_Toc465864399"/>
      <w:bookmarkStart w:id="24" w:name="_Toc465869570"/>
      <w:bookmarkStart w:id="25" w:name="_Toc466022946"/>
      <w:r w:rsidRPr="00276DE1">
        <w:rPr>
          <w:lang w:val="fr-FR"/>
        </w:rPr>
        <w:t xml:space="preserve">Les soumissions doivent être </w:t>
      </w:r>
      <w:r w:rsidR="00894528">
        <w:rPr>
          <w:lang w:val="fr-FR"/>
        </w:rPr>
        <w:t>s</w:t>
      </w:r>
      <w:r w:rsidR="006A6A46">
        <w:rPr>
          <w:lang w:val="fr-FR"/>
        </w:rPr>
        <w:t>oumis</w:t>
      </w:r>
      <w:r w:rsidR="00894528" w:rsidRPr="00276DE1">
        <w:rPr>
          <w:lang w:val="fr-FR"/>
        </w:rPr>
        <w:t xml:space="preserve">es </w:t>
      </w:r>
      <w:r w:rsidRPr="00276DE1">
        <w:rPr>
          <w:lang w:val="fr-FR"/>
        </w:rPr>
        <w:t>de la manière suivante :</w:t>
      </w:r>
    </w:p>
    <w:p w14:paraId="2CDEA3AD" w14:textId="36419AE7" w:rsidR="0090620B" w:rsidRPr="00276DE1" w:rsidRDefault="0090620B" w:rsidP="0090620B">
      <w:pPr>
        <w:pStyle w:val="ListParagraph"/>
        <w:numPr>
          <w:ilvl w:val="0"/>
          <w:numId w:val="5"/>
        </w:numPr>
        <w:rPr>
          <w:b/>
          <w:bCs/>
          <w:smallCaps/>
          <w:lang w:val="fr-FR"/>
        </w:rPr>
      </w:pPr>
      <w:proofErr w:type="spellStart"/>
      <w:r w:rsidRPr="00276DE1">
        <w:rPr>
          <w:lang w:val="fr-FR"/>
        </w:rPr>
        <w:t>Électroniquement</w:t>
      </w:r>
      <w:r w:rsidR="006A6A46">
        <w:rPr>
          <w:lang w:val="fr-FR"/>
        </w:rPr>
        <w:t>a</w:t>
      </w:r>
      <w:proofErr w:type="spellEnd"/>
      <w:r w:rsidR="006A6A46">
        <w:rPr>
          <w:lang w:val="fr-FR"/>
        </w:rPr>
        <w:t xml:space="preserve"> l’adresse :</w:t>
      </w:r>
      <w:r w:rsidRPr="00276DE1">
        <w:rPr>
          <w:lang w:val="fr-FR"/>
        </w:rPr>
        <w:t xml:space="preserve"> </w:t>
      </w:r>
      <w:hyperlink r:id="rId17" w:history="1">
        <w:r w:rsidR="0081504A" w:rsidRPr="00276DE1">
          <w:rPr>
            <w:rStyle w:val="Hyperlink"/>
            <w:lang w:val="fr-FR"/>
          </w:rPr>
          <w:t>tender@goal.ie</w:t>
        </w:r>
      </w:hyperlink>
      <w:r w:rsidRPr="00276DE1">
        <w:rPr>
          <w:lang w:val="fr-FR"/>
        </w:rPr>
        <w:t xml:space="preserve"> et dans le champ d'objet indiquent :</w:t>
      </w:r>
    </w:p>
    <w:p w14:paraId="34EF1448" w14:textId="60BCE0C2" w:rsidR="00A2088F" w:rsidRPr="005F1148" w:rsidRDefault="00576628" w:rsidP="0090620B">
      <w:pPr>
        <w:pStyle w:val="ListParagraph"/>
        <w:numPr>
          <w:ilvl w:val="1"/>
          <w:numId w:val="5"/>
        </w:numPr>
        <w:jc w:val="both"/>
        <w:rPr>
          <w:b/>
          <w:lang w:val="fr-FR"/>
        </w:rPr>
      </w:pPr>
      <w:r w:rsidRPr="005F1148">
        <w:rPr>
          <w:b/>
          <w:lang w:val="fr-FR"/>
        </w:rPr>
        <w:t>NY EOI 202</w:t>
      </w:r>
      <w:r w:rsidR="00662180" w:rsidRPr="005F1148">
        <w:rPr>
          <w:b/>
          <w:lang w:val="fr-FR"/>
        </w:rPr>
        <w:t>5</w:t>
      </w:r>
      <w:r w:rsidRPr="005F1148">
        <w:rPr>
          <w:b/>
          <w:lang w:val="fr-FR"/>
        </w:rPr>
        <w:t xml:space="preserve"> 00</w:t>
      </w:r>
      <w:r w:rsidR="00D67A94" w:rsidRPr="005F1148">
        <w:rPr>
          <w:b/>
          <w:lang w:val="fr-FR"/>
        </w:rPr>
        <w:t>2</w:t>
      </w:r>
      <w:r w:rsidRPr="005F1148">
        <w:rPr>
          <w:b/>
          <w:lang w:val="fr-FR"/>
        </w:rPr>
        <w:t xml:space="preserve"> </w:t>
      </w:r>
      <w:r w:rsidR="005F1148" w:rsidRPr="005F1148">
        <w:rPr>
          <w:rFonts w:ascii="Calibri" w:eastAsia="Calibri" w:hAnsi="Calibri" w:cs="Calibri"/>
          <w:b/>
          <w:bCs/>
          <w:lang w:val="fr-FR"/>
        </w:rPr>
        <w:t>Fourniture matériels et produits d’entretien sanitaire et de nettoyage</w:t>
      </w:r>
    </w:p>
    <w:p w14:paraId="6F89BD53" w14:textId="5B67B747" w:rsidR="0090620B" w:rsidRPr="00276DE1" w:rsidRDefault="0090620B" w:rsidP="0090620B">
      <w:pPr>
        <w:pStyle w:val="ListParagraph"/>
        <w:numPr>
          <w:ilvl w:val="1"/>
          <w:numId w:val="5"/>
        </w:numPr>
        <w:jc w:val="both"/>
        <w:rPr>
          <w:b/>
          <w:lang w:val="fr-FR"/>
        </w:rPr>
      </w:pPr>
      <w:r w:rsidRPr="00276DE1">
        <w:rPr>
          <w:b/>
          <w:i/>
          <w:lang w:val="fr-FR"/>
        </w:rPr>
        <w:t>Nom de votre entreprise avec le titre de la pièce jointe</w:t>
      </w:r>
    </w:p>
    <w:p w14:paraId="1230FC6F" w14:textId="24AAC608" w:rsidR="0090620B" w:rsidRPr="00276DE1" w:rsidRDefault="0090620B" w:rsidP="0090620B">
      <w:pPr>
        <w:pStyle w:val="ListParagraph"/>
        <w:numPr>
          <w:ilvl w:val="1"/>
          <w:numId w:val="5"/>
        </w:numPr>
        <w:jc w:val="both"/>
        <w:rPr>
          <w:b/>
          <w:i/>
          <w:lang w:val="fr-FR"/>
        </w:rPr>
      </w:pPr>
      <w:r w:rsidRPr="00276DE1">
        <w:rPr>
          <w:b/>
          <w:i/>
          <w:lang w:val="fr-FR"/>
        </w:rPr>
        <w:t xml:space="preserve">Nombre </w:t>
      </w:r>
      <w:proofErr w:type="gramStart"/>
      <w:r w:rsidRPr="00276DE1">
        <w:rPr>
          <w:b/>
          <w:i/>
          <w:lang w:val="fr-FR"/>
        </w:rPr>
        <w:t>d'e-mails</w:t>
      </w:r>
      <w:proofErr w:type="gramEnd"/>
      <w:r w:rsidRPr="00276DE1">
        <w:rPr>
          <w:b/>
          <w:i/>
          <w:lang w:val="fr-FR"/>
        </w:rPr>
        <w:t xml:space="preserve"> envoyés</w:t>
      </w:r>
      <w:r w:rsidR="00CF5F32">
        <w:rPr>
          <w:b/>
          <w:i/>
          <w:lang w:val="fr-FR"/>
        </w:rPr>
        <w:t xml:space="preserve"> pour le cas </w:t>
      </w:r>
      <w:r w:rsidR="00C13719">
        <w:rPr>
          <w:b/>
          <w:i/>
          <w:lang w:val="fr-FR"/>
        </w:rPr>
        <w:t>où</w:t>
      </w:r>
      <w:r w:rsidR="00CF5F32">
        <w:rPr>
          <w:b/>
          <w:i/>
          <w:lang w:val="fr-FR"/>
        </w:rPr>
        <w:t xml:space="preserve"> </w:t>
      </w:r>
      <w:r w:rsidR="00CC632E">
        <w:rPr>
          <w:b/>
          <w:i/>
          <w:lang w:val="fr-FR"/>
        </w:rPr>
        <w:t>tous les documents ne peuvent pas </w:t>
      </w:r>
      <w:r w:rsidR="00C13719">
        <w:rPr>
          <w:b/>
          <w:i/>
          <w:lang w:val="fr-FR"/>
        </w:rPr>
        <w:t>être envoyés en une seule fois</w:t>
      </w:r>
      <w:r w:rsidRPr="00276DE1">
        <w:rPr>
          <w:b/>
          <w:i/>
          <w:lang w:val="fr-FR"/>
        </w:rPr>
        <w:t>, par exemple 1 sur 3, 2 sur 3, 3 sur 3.</w:t>
      </w:r>
    </w:p>
    <w:p w14:paraId="7C50FBB9" w14:textId="77777777" w:rsidR="0090620B" w:rsidRPr="00276DE1" w:rsidRDefault="0090620B" w:rsidP="0090620B">
      <w:pPr>
        <w:jc w:val="both"/>
        <w:rPr>
          <w:b/>
          <w:iCs/>
          <w:lang w:val="fr-FR"/>
        </w:rPr>
      </w:pPr>
      <w:r w:rsidRPr="00276DE1">
        <w:rPr>
          <w:b/>
          <w:iCs/>
          <w:lang w:val="fr-FR"/>
        </w:rPr>
        <w:t xml:space="preserve">Tous les documents joints aux courriels doivent être en format PDF ou numérisé. Tout document Excel ou Word doit être accompagné d'une version PDF ou numérisée du document. </w:t>
      </w:r>
    </w:p>
    <w:p w14:paraId="45FF6DC3" w14:textId="46C152DD" w:rsidR="00245D58" w:rsidRPr="00276DE1" w:rsidRDefault="00245D58" w:rsidP="00245D58">
      <w:pPr>
        <w:jc w:val="both"/>
        <w:rPr>
          <w:rFonts w:eastAsia="Calibri" w:cstheme="minorHAnsi"/>
          <w:b/>
          <w:bCs/>
          <w:color w:val="000000" w:themeColor="text1"/>
          <w:lang w:val="fr-FR"/>
        </w:rPr>
      </w:pPr>
      <w:r w:rsidRPr="00276DE1">
        <w:rPr>
          <w:rStyle w:val="normaltextrun"/>
          <w:rFonts w:ascii="Calibri" w:hAnsi="Calibri" w:cs="Calibri"/>
          <w:color w:val="000000"/>
          <w:shd w:val="clear" w:color="auto" w:fill="FFFFFF"/>
          <w:lang w:val="fr-FR"/>
        </w:rPr>
        <w:t xml:space="preserve">Les liens permettant de partager des lecteurs ne seront pas acceptés, sauf si cela est nécessaire en raison de la taille du fichier. Tous les documents soumis via des liens vers le Drive partagé ne doivent pas être modifiés après la date de clôture et l'heure de réception des offres (l'horodatage doit clairement indiquer qu'ils n'ont pas été modifiés). Les documents soumis au moyen de liens vers un </w:t>
      </w:r>
      <w:r w:rsidR="00734B1E">
        <w:rPr>
          <w:rStyle w:val="normaltextrun"/>
          <w:rFonts w:ascii="Calibri" w:hAnsi="Calibri" w:cs="Calibri"/>
          <w:color w:val="000000"/>
          <w:shd w:val="clear" w:color="auto" w:fill="FFFFFF"/>
          <w:lang w:val="fr-FR"/>
        </w:rPr>
        <w:t>Drive</w:t>
      </w:r>
      <w:r w:rsidR="00734B1E" w:rsidRPr="00276DE1">
        <w:rPr>
          <w:rStyle w:val="normaltextrun"/>
          <w:rFonts w:ascii="Calibri" w:hAnsi="Calibri" w:cs="Calibri"/>
          <w:color w:val="000000"/>
          <w:shd w:val="clear" w:color="auto" w:fill="FFFFFF"/>
          <w:lang w:val="fr-FR"/>
        </w:rPr>
        <w:t xml:space="preserve"> </w:t>
      </w:r>
      <w:r w:rsidRPr="00276DE1">
        <w:rPr>
          <w:rStyle w:val="normaltextrun"/>
          <w:rFonts w:ascii="Calibri" w:hAnsi="Calibri" w:cs="Calibri"/>
          <w:color w:val="000000"/>
          <w:shd w:val="clear" w:color="auto" w:fill="FFFFFF"/>
          <w:lang w:val="fr-FR"/>
        </w:rPr>
        <w:t>partagé qui ont été modifiés après la date et l'heure de clôture ne seront pas acceptés.</w:t>
      </w:r>
    </w:p>
    <w:p w14:paraId="6026A7C7" w14:textId="77777777" w:rsidR="00245D58" w:rsidRPr="00276DE1" w:rsidRDefault="00245D58" w:rsidP="0090620B">
      <w:pPr>
        <w:jc w:val="both"/>
        <w:rPr>
          <w:b/>
          <w:iCs/>
          <w:lang w:val="fr-FR"/>
        </w:rPr>
      </w:pPr>
    </w:p>
    <w:p w14:paraId="49D5DA66" w14:textId="5F151B8B" w:rsidR="0090620B" w:rsidRPr="00B9324D" w:rsidRDefault="0090620B" w:rsidP="0090620B">
      <w:pPr>
        <w:jc w:val="both"/>
        <w:rPr>
          <w:b/>
          <w:iCs/>
        </w:rPr>
      </w:pPr>
      <w:r w:rsidRPr="00B9324D">
        <w:rPr>
          <w:b/>
          <w:iCs/>
        </w:rPr>
        <w:t>OU</w:t>
      </w:r>
    </w:p>
    <w:p w14:paraId="214532C3" w14:textId="17661FF1" w:rsidR="0090620B" w:rsidRPr="00276DE1" w:rsidRDefault="6F635DF6" w:rsidP="00152E52">
      <w:pPr>
        <w:pStyle w:val="ListParagraph"/>
        <w:numPr>
          <w:ilvl w:val="0"/>
          <w:numId w:val="5"/>
        </w:numPr>
        <w:rPr>
          <w:b/>
          <w:bCs/>
          <w:u w:val="single"/>
          <w:lang w:val="fr-FR"/>
        </w:rPr>
      </w:pPr>
      <w:r w:rsidRPr="00276DE1">
        <w:rPr>
          <w:lang w:val="fr-FR"/>
        </w:rPr>
        <w:t xml:space="preserve">Soumissions physiques - veuillez soumettre dans une enveloppe scellée marquée </w:t>
      </w:r>
      <w:bookmarkStart w:id="26" w:name="_Toc465864398"/>
      <w:bookmarkStart w:id="27" w:name="_Toc465869569"/>
      <w:bookmarkStart w:id="28" w:name="_Toc466022945"/>
      <w:r w:rsidR="00A21426" w:rsidRPr="00276DE1">
        <w:rPr>
          <w:b/>
          <w:bCs/>
          <w:i/>
          <w:iCs/>
          <w:lang w:val="fr-FR"/>
        </w:rPr>
        <w:t>NY EOI 202</w:t>
      </w:r>
      <w:r w:rsidR="00662180">
        <w:rPr>
          <w:b/>
          <w:bCs/>
          <w:i/>
          <w:iCs/>
          <w:lang w:val="fr-FR"/>
        </w:rPr>
        <w:t>5</w:t>
      </w:r>
      <w:r w:rsidR="00A21426" w:rsidRPr="00276DE1">
        <w:rPr>
          <w:b/>
          <w:bCs/>
          <w:i/>
          <w:iCs/>
          <w:lang w:val="fr-FR"/>
        </w:rPr>
        <w:t xml:space="preserve"> 00</w:t>
      </w:r>
      <w:r w:rsidR="00D67A94">
        <w:rPr>
          <w:b/>
          <w:bCs/>
          <w:i/>
          <w:iCs/>
          <w:lang w:val="fr-FR"/>
        </w:rPr>
        <w:t>2</w:t>
      </w:r>
      <w:r w:rsidR="00A21426" w:rsidRPr="00276DE1">
        <w:rPr>
          <w:b/>
          <w:bCs/>
          <w:i/>
          <w:iCs/>
          <w:lang w:val="fr-FR"/>
        </w:rPr>
        <w:t xml:space="preserve"> </w:t>
      </w:r>
      <w:r w:rsidR="005F1148" w:rsidRPr="005F1148">
        <w:rPr>
          <w:rFonts w:ascii="Calibri" w:eastAsia="Calibri" w:hAnsi="Calibri" w:cs="Calibri"/>
          <w:b/>
          <w:bCs/>
          <w:i/>
          <w:iCs/>
          <w:lang w:val="fr-FR"/>
        </w:rPr>
        <w:t>Fourniture matériels et produits d’entretien sanitaire et de nettoyage</w:t>
      </w:r>
      <w:r w:rsidR="00A21426" w:rsidRPr="00276DE1">
        <w:rPr>
          <w:b/>
          <w:bCs/>
          <w:i/>
          <w:iCs/>
          <w:lang w:val="fr-FR"/>
        </w:rPr>
        <w:t xml:space="preserve"> </w:t>
      </w:r>
      <w:r w:rsidR="0090620B" w:rsidRPr="00276DE1">
        <w:rPr>
          <w:lang w:val="fr-FR"/>
        </w:rPr>
        <w:t>avec les mots « </w:t>
      </w:r>
      <w:r w:rsidR="0090620B" w:rsidRPr="00276DE1">
        <w:rPr>
          <w:i/>
          <w:iCs/>
          <w:lang w:val="fr-FR"/>
        </w:rPr>
        <w:t xml:space="preserve">ne pas être ouvert avant la date </w:t>
      </w:r>
      <w:r w:rsidR="00E91963" w:rsidRPr="00276DE1">
        <w:rPr>
          <w:i/>
          <w:iCs/>
          <w:lang w:val="fr-FR"/>
        </w:rPr>
        <w:t xml:space="preserve">limite </w:t>
      </w:r>
      <w:r w:rsidR="00E91963" w:rsidRPr="00276DE1">
        <w:rPr>
          <w:b/>
          <w:bCs/>
          <w:i/>
          <w:iCs/>
          <w:lang w:val="fr-FR"/>
        </w:rPr>
        <w:t>du</w:t>
      </w:r>
      <w:r w:rsidR="00BC5A44">
        <w:rPr>
          <w:b/>
          <w:bCs/>
          <w:i/>
          <w:iCs/>
          <w:lang w:val="fr-FR"/>
        </w:rPr>
        <w:t xml:space="preserve"> 2</w:t>
      </w:r>
      <w:r w:rsidR="007D46DE">
        <w:rPr>
          <w:b/>
          <w:bCs/>
          <w:i/>
          <w:iCs/>
          <w:lang w:val="fr-FR"/>
        </w:rPr>
        <w:t>7</w:t>
      </w:r>
      <w:r w:rsidR="00BC5A44">
        <w:rPr>
          <w:b/>
          <w:bCs/>
          <w:i/>
          <w:iCs/>
          <w:lang w:val="fr-FR"/>
        </w:rPr>
        <w:t xml:space="preserve"> </w:t>
      </w:r>
      <w:r w:rsidR="001F20E9">
        <w:rPr>
          <w:b/>
          <w:bCs/>
          <w:i/>
          <w:iCs/>
          <w:lang w:val="fr-FR"/>
        </w:rPr>
        <w:t xml:space="preserve">février </w:t>
      </w:r>
      <w:r w:rsidR="003A7F1E" w:rsidRPr="00E91963">
        <w:rPr>
          <w:b/>
          <w:bCs/>
          <w:i/>
          <w:iCs/>
          <w:lang w:val="fr-FR"/>
        </w:rPr>
        <w:t>2025 @ 1</w:t>
      </w:r>
      <w:r w:rsidR="00BD03C0">
        <w:rPr>
          <w:b/>
          <w:bCs/>
          <w:i/>
          <w:iCs/>
          <w:lang w:val="fr-FR"/>
        </w:rPr>
        <w:t>7 :30</w:t>
      </w:r>
      <w:r w:rsidR="003A7F1E" w:rsidRPr="00E91963">
        <w:rPr>
          <w:b/>
          <w:bCs/>
          <w:i/>
          <w:iCs/>
          <w:lang w:val="fr-FR"/>
        </w:rPr>
        <w:t xml:space="preserve"> </w:t>
      </w:r>
      <w:r w:rsidR="0090620B" w:rsidRPr="00276DE1">
        <w:rPr>
          <w:i/>
          <w:iCs/>
          <w:lang w:val="fr-FR"/>
        </w:rPr>
        <w:t xml:space="preserve">par le comité d'appel d'offres » </w:t>
      </w:r>
      <w:bookmarkEnd w:id="26"/>
      <w:bookmarkEnd w:id="27"/>
      <w:bookmarkEnd w:id="28"/>
      <w:r w:rsidR="00294422" w:rsidRPr="00276DE1">
        <w:rPr>
          <w:lang w:val="fr-FR"/>
        </w:rPr>
        <w:t xml:space="preserve">à la boîte d'appel d'offres privée GOAL C/O GOAL </w:t>
      </w:r>
      <w:r w:rsidR="00294422" w:rsidRPr="00071100">
        <w:rPr>
          <w:lang w:val="fr-FR"/>
        </w:rPr>
        <w:t>Niger</w:t>
      </w:r>
      <w:r w:rsidR="00EA5CD7" w:rsidRPr="00071100">
        <w:rPr>
          <w:lang w:val="fr-FR"/>
        </w:rPr>
        <w:t xml:space="preserve">, Koura Kano </w:t>
      </w:r>
      <w:r w:rsidR="00CA0DD4">
        <w:rPr>
          <w:lang w:val="fr-FR"/>
        </w:rPr>
        <w:t xml:space="preserve">4 </w:t>
      </w:r>
      <w:proofErr w:type="spellStart"/>
      <w:r w:rsidR="00CA0DD4">
        <w:rPr>
          <w:lang w:val="fr-FR"/>
        </w:rPr>
        <w:t>pr</w:t>
      </w:r>
      <w:r w:rsidR="007A3F1F">
        <w:rPr>
          <w:lang w:val="fr-FR"/>
        </w:rPr>
        <w:t>e</w:t>
      </w:r>
      <w:r w:rsidR="00CA0DD4">
        <w:rPr>
          <w:lang w:val="fr-FR"/>
        </w:rPr>
        <w:t>s</w:t>
      </w:r>
      <w:proofErr w:type="spellEnd"/>
      <w:r w:rsidR="00CA0DD4">
        <w:rPr>
          <w:lang w:val="fr-FR"/>
        </w:rPr>
        <w:t xml:space="preserve"> </w:t>
      </w:r>
      <w:r w:rsidR="00F529FA">
        <w:rPr>
          <w:lang w:val="fr-FR"/>
        </w:rPr>
        <w:t>du CEG</w:t>
      </w:r>
      <w:r w:rsidR="007D4782">
        <w:rPr>
          <w:lang w:val="fr-FR"/>
        </w:rPr>
        <w:t xml:space="preserve"> 14</w:t>
      </w:r>
      <w:r w:rsidR="00294422" w:rsidRPr="00276DE1">
        <w:rPr>
          <w:lang w:val="fr-FR"/>
        </w:rPr>
        <w:t>. Veuillez noter que le bureau de GOAL ne sera pas ouvert les week-ends et les jours fériés.</w:t>
      </w:r>
    </w:p>
    <w:p w14:paraId="76B937BB" w14:textId="77777777" w:rsidR="0090620B" w:rsidRPr="00276DE1" w:rsidRDefault="0090620B" w:rsidP="0090620B">
      <w:pPr>
        <w:pStyle w:val="ListParagraph"/>
        <w:ind w:left="360"/>
        <w:rPr>
          <w:lang w:val="fr-FR"/>
        </w:rPr>
      </w:pPr>
    </w:p>
    <w:p w14:paraId="3A9BF96B" w14:textId="0194B730" w:rsidR="0090620B" w:rsidRPr="00725781" w:rsidRDefault="0090620B" w:rsidP="0090620B">
      <w:pPr>
        <w:pStyle w:val="ListParagraph"/>
        <w:numPr>
          <w:ilvl w:val="0"/>
          <w:numId w:val="12"/>
        </w:numPr>
        <w:spacing w:line="256" w:lineRule="auto"/>
        <w:ind w:left="284" w:hanging="284"/>
        <w:rPr>
          <w:b/>
          <w:bCs/>
          <w:lang w:val="fr-FR"/>
        </w:rPr>
      </w:pPr>
      <w:r w:rsidRPr="00276DE1">
        <w:rPr>
          <w:b/>
          <w:bCs/>
          <w:lang w:val="fr-FR"/>
        </w:rPr>
        <w:t xml:space="preserve">Une preuve d'envoi n'est pas une preuve de réception, que ce soit par voie électronique ou par la poste, le service de messagerie ou tout autre service physique. Un retard de livraison entraînera le rejet de votre offre. Les enveloppes trouvées ouvertes à l'ouverture de la </w:t>
      </w:r>
      <w:r w:rsidR="00DE410B">
        <w:rPr>
          <w:b/>
          <w:bCs/>
          <w:lang w:val="fr-FR"/>
        </w:rPr>
        <w:t>manifestation</w:t>
      </w:r>
      <w:r w:rsidRPr="00276DE1">
        <w:rPr>
          <w:b/>
          <w:bCs/>
          <w:lang w:val="fr-FR"/>
        </w:rPr>
        <w:t xml:space="preserve"> d'intérêt seront rejetées. </w:t>
      </w:r>
      <w:r w:rsidRPr="00725781">
        <w:rPr>
          <w:b/>
          <w:bCs/>
          <w:lang w:val="fr-FR"/>
        </w:rPr>
        <w:t xml:space="preserve">Toutes les informations fournies doivent être parfaitement lisibles. </w:t>
      </w:r>
    </w:p>
    <w:bookmarkEnd w:id="23"/>
    <w:bookmarkEnd w:id="24"/>
    <w:bookmarkEnd w:id="25"/>
    <w:p w14:paraId="2D1C2AFB" w14:textId="72746762" w:rsidR="00316DF2" w:rsidRPr="00276DE1" w:rsidRDefault="00203B74" w:rsidP="00322CE2">
      <w:pPr>
        <w:pStyle w:val="Heading2"/>
        <w:rPr>
          <w:color w:val="auto"/>
          <w:lang w:val="fr-FR"/>
        </w:rPr>
      </w:pPr>
      <w:r w:rsidRPr="00276DE1">
        <w:rPr>
          <w:color w:val="auto"/>
          <w:lang w:val="fr-FR"/>
        </w:rPr>
        <w:t>Réunion d'ouverture de la manifestation d'intérêt</w:t>
      </w:r>
    </w:p>
    <w:p w14:paraId="4B202F72" w14:textId="62FDAE98" w:rsidR="00CE3BE3" w:rsidRPr="00276DE1" w:rsidRDefault="00CE3BE3" w:rsidP="00CE3BE3">
      <w:pPr>
        <w:tabs>
          <w:tab w:val="left" w:pos="-142"/>
        </w:tabs>
        <w:spacing w:before="100" w:beforeAutospacing="1" w:after="120"/>
        <w:jc w:val="both"/>
        <w:rPr>
          <w:lang w:val="fr-FR"/>
        </w:rPr>
      </w:pPr>
      <w:r w:rsidRPr="00276DE1">
        <w:rPr>
          <w:lang w:val="fr-FR"/>
        </w:rPr>
        <w:t>Les soumissions seront ouvertes conformément à la section 2</w:t>
      </w:r>
      <w:r w:rsidR="004603E8">
        <w:rPr>
          <w:lang w:val="fr-FR"/>
        </w:rPr>
        <w:t> </w:t>
      </w:r>
      <w:r w:rsidR="00631F1F">
        <w:rPr>
          <w:lang w:val="fr-FR"/>
        </w:rPr>
        <w:t>chronogramme</w:t>
      </w:r>
      <w:r w:rsidR="004603E8">
        <w:rPr>
          <w:lang w:val="fr-FR"/>
        </w:rPr>
        <w:t> »</w:t>
      </w:r>
      <w:r w:rsidR="00631F1F">
        <w:rPr>
          <w:lang w:val="fr-FR"/>
        </w:rPr>
        <w:t xml:space="preserve"> </w:t>
      </w:r>
      <w:r w:rsidRPr="00276DE1">
        <w:rPr>
          <w:lang w:val="fr-FR"/>
        </w:rPr>
        <w:t>ci-dessus à l'endroit suivant :</w:t>
      </w:r>
    </w:p>
    <w:p w14:paraId="1AA14FC5" w14:textId="5F50E40E" w:rsidR="004B1CA6" w:rsidRPr="00A45C9D" w:rsidRDefault="008E3248" w:rsidP="5B058EAA">
      <w:pPr>
        <w:pBdr>
          <w:top w:val="single" w:sz="6" w:space="0" w:color="auto"/>
          <w:left w:val="single" w:sz="6" w:space="1" w:color="auto"/>
          <w:bottom w:val="single" w:sz="6" w:space="0" w:color="auto"/>
          <w:right w:val="single" w:sz="6" w:space="1" w:color="auto"/>
        </w:pBdr>
        <w:jc w:val="center"/>
        <w:rPr>
          <w:b/>
        </w:rPr>
      </w:pPr>
      <w:r w:rsidRPr="21BA5C1D">
        <w:rPr>
          <w:b/>
        </w:rPr>
        <w:t xml:space="preserve">C/O GOAL Niger, Koura Kano </w:t>
      </w:r>
      <w:r w:rsidR="00076733" w:rsidRPr="21BA5C1D">
        <w:rPr>
          <w:b/>
        </w:rPr>
        <w:t xml:space="preserve">4 </w:t>
      </w:r>
      <w:proofErr w:type="spellStart"/>
      <w:r w:rsidR="00076733" w:rsidRPr="21BA5C1D">
        <w:rPr>
          <w:b/>
        </w:rPr>
        <w:t>pres</w:t>
      </w:r>
      <w:proofErr w:type="spellEnd"/>
      <w:r w:rsidR="00076733" w:rsidRPr="21BA5C1D">
        <w:rPr>
          <w:b/>
        </w:rPr>
        <w:t xml:space="preserve"> du CEG 14</w:t>
      </w:r>
      <w:r w:rsidRPr="21BA5C1D">
        <w:rPr>
          <w:b/>
        </w:rPr>
        <w:t>, Niamey</w:t>
      </w:r>
      <w:r w:rsidR="005E7B9F" w:rsidRPr="21BA5C1D">
        <w:rPr>
          <w:b/>
          <w:shd w:val="clear" w:color="auto" w:fill="E6E6E6"/>
        </w:rPr>
        <w:t xml:space="preserve">.     </w:t>
      </w:r>
    </w:p>
    <w:p w14:paraId="4D02DCF7" w14:textId="40C0BFBC" w:rsidR="00CE3BE3" w:rsidRPr="00276DE1" w:rsidRDefault="00CE3BE3" w:rsidP="00CE3BE3">
      <w:pPr>
        <w:rPr>
          <w:lang w:val="fr-FR"/>
        </w:rPr>
      </w:pPr>
      <w:r w:rsidRPr="00276DE1">
        <w:rPr>
          <w:lang w:val="fr-FR"/>
        </w:rPr>
        <w:t xml:space="preserve">Un </w:t>
      </w:r>
      <w:r w:rsidRPr="00276DE1">
        <w:rPr>
          <w:b/>
          <w:bCs/>
          <w:lang w:val="fr-FR"/>
        </w:rPr>
        <w:t>représentant autorisé</w:t>
      </w:r>
      <w:r w:rsidR="7A7691FD" w:rsidRPr="00276DE1">
        <w:rPr>
          <w:lang w:val="fr-FR"/>
        </w:rPr>
        <w:t xml:space="preserve"> de chaque vendeur peut assister à l'ouverture des offres. Les </w:t>
      </w:r>
      <w:r w:rsidR="004603E8">
        <w:rPr>
          <w:lang w:val="fr-FR"/>
        </w:rPr>
        <w:t>fournisseur</w:t>
      </w:r>
      <w:r w:rsidR="004603E8" w:rsidRPr="00276DE1">
        <w:rPr>
          <w:lang w:val="fr-FR"/>
        </w:rPr>
        <w:t xml:space="preserve">s </w:t>
      </w:r>
      <w:r w:rsidR="7A7691FD" w:rsidRPr="00276DE1">
        <w:rPr>
          <w:lang w:val="fr-FR"/>
        </w:rPr>
        <w:t xml:space="preserve">qui souhaitent y assister sont priées de notifier leur intention en envoyant un </w:t>
      </w:r>
      <w:proofErr w:type="gramStart"/>
      <w:r w:rsidR="7A7691FD" w:rsidRPr="00276DE1">
        <w:rPr>
          <w:lang w:val="fr-FR"/>
        </w:rPr>
        <w:t>e-mail</w:t>
      </w:r>
      <w:proofErr w:type="gramEnd"/>
      <w:r w:rsidR="7A7691FD" w:rsidRPr="00276DE1">
        <w:rPr>
          <w:lang w:val="fr-FR"/>
        </w:rPr>
        <w:t xml:space="preserve"> au moins 48 heures à l'avance à l'adresse e-mail suivante : </w:t>
      </w:r>
      <w:hyperlink r:id="rId18" w:history="1">
        <w:r w:rsidR="008E27F6" w:rsidRPr="00276DE1">
          <w:rPr>
            <w:rStyle w:val="Hyperlink"/>
            <w:lang w:val="fr-FR"/>
          </w:rPr>
          <w:t>nigerprocurement@ne.goal.ie</w:t>
        </w:r>
      </w:hyperlink>
      <w:r w:rsidR="4F99051B" w:rsidRPr="00276DE1">
        <w:rPr>
          <w:lang w:val="fr-FR"/>
        </w:rPr>
        <w:t>. Cette notification doit être signée par un agent autorisé du vendeur et préciser le nom de la personne qui assistera à l'ouverture des offres au nom du vendeur.</w:t>
      </w:r>
    </w:p>
    <w:p w14:paraId="6A0CA197" w14:textId="3D8862EB" w:rsidR="005076AF" w:rsidRDefault="005076AF" w:rsidP="1950DBB1">
      <w:pPr>
        <w:rPr>
          <w:lang w:val="fr-FR"/>
        </w:rPr>
      </w:pPr>
      <w:r w:rsidRPr="00276DE1">
        <w:rPr>
          <w:lang w:val="fr-FR"/>
        </w:rPr>
        <w:t xml:space="preserve">Les fournisseurs sont invités à assister à la réunion d'ouverture de la </w:t>
      </w:r>
      <w:r w:rsidR="00DE410B">
        <w:rPr>
          <w:lang w:val="fr-FR"/>
        </w:rPr>
        <w:t>manifestation</w:t>
      </w:r>
      <w:r w:rsidRPr="00276DE1">
        <w:rPr>
          <w:lang w:val="fr-FR"/>
        </w:rPr>
        <w:t xml:space="preserve"> d'intérêt à leurs frais. </w:t>
      </w:r>
    </w:p>
    <w:p w14:paraId="54217BC2" w14:textId="77777777" w:rsidR="00B21033" w:rsidRDefault="004D70A4" w:rsidP="1950DBB1">
      <w:pPr>
        <w:rPr>
          <w:lang w:val="fr-FR"/>
        </w:rPr>
      </w:pPr>
      <w:r>
        <w:rPr>
          <w:lang w:val="fr-FR"/>
        </w:rPr>
        <w:t>La session portera sur le nombre des offres</w:t>
      </w:r>
      <w:r w:rsidR="00CA570B">
        <w:rPr>
          <w:lang w:val="fr-FR"/>
        </w:rPr>
        <w:t xml:space="preserve"> </w:t>
      </w:r>
      <w:r w:rsidR="00A34564">
        <w:rPr>
          <w:lang w:val="fr-FR"/>
        </w:rPr>
        <w:t>reçues</w:t>
      </w:r>
      <w:r w:rsidR="00783303">
        <w:rPr>
          <w:lang w:val="fr-FR"/>
        </w:rPr>
        <w:t xml:space="preserve">, le pointage des </w:t>
      </w:r>
      <w:r w:rsidR="002B68CE">
        <w:rPr>
          <w:lang w:val="fr-FR"/>
        </w:rPr>
        <w:t>docu</w:t>
      </w:r>
      <w:r w:rsidR="00D22007">
        <w:rPr>
          <w:lang w:val="fr-FR"/>
        </w:rPr>
        <w:t xml:space="preserve">ments requis. </w:t>
      </w:r>
    </w:p>
    <w:p w14:paraId="3B95F676" w14:textId="0626E5DD" w:rsidR="00BB640A" w:rsidRPr="00276DE1" w:rsidRDefault="00B21033" w:rsidP="1950DBB1">
      <w:pPr>
        <w:rPr>
          <w:rFonts w:ascii="Calibri" w:eastAsia="Calibri" w:hAnsi="Calibri" w:cs="Calibri"/>
          <w:b/>
          <w:bCs/>
          <w:color w:val="FF0000"/>
          <w:u w:val="single"/>
          <w:lang w:val="fr-FR"/>
        </w:rPr>
      </w:pPr>
      <w:r>
        <w:rPr>
          <w:lang w:val="fr-FR"/>
        </w:rPr>
        <w:t xml:space="preserve">NB : </w:t>
      </w:r>
      <w:r w:rsidR="007057FD">
        <w:rPr>
          <w:lang w:val="fr-FR"/>
        </w:rPr>
        <w:t xml:space="preserve">GOAL se </w:t>
      </w:r>
      <w:proofErr w:type="spellStart"/>
      <w:r w:rsidR="007057FD">
        <w:rPr>
          <w:lang w:val="fr-FR"/>
        </w:rPr>
        <w:t>reserve</w:t>
      </w:r>
      <w:proofErr w:type="spellEnd"/>
      <w:r w:rsidR="007057FD">
        <w:rPr>
          <w:lang w:val="fr-FR"/>
        </w:rPr>
        <w:t xml:space="preserve"> le droit de demander de compléter </w:t>
      </w:r>
      <w:r w:rsidR="00C922D8">
        <w:rPr>
          <w:lang w:val="fr-FR"/>
        </w:rPr>
        <w:t xml:space="preserve">tout document manquant dans un </w:t>
      </w:r>
      <w:proofErr w:type="spellStart"/>
      <w:r w:rsidR="00C922D8">
        <w:rPr>
          <w:lang w:val="fr-FR"/>
        </w:rPr>
        <w:t>delai</w:t>
      </w:r>
      <w:proofErr w:type="spellEnd"/>
      <w:r w:rsidR="00C922D8">
        <w:rPr>
          <w:lang w:val="fr-FR"/>
        </w:rPr>
        <w:t xml:space="preserve"> court</w:t>
      </w:r>
      <w:r w:rsidR="007E7A9E">
        <w:rPr>
          <w:lang w:val="fr-FR"/>
        </w:rPr>
        <w:t>,</w:t>
      </w:r>
      <w:r w:rsidR="00C922D8">
        <w:rPr>
          <w:lang w:val="fr-FR"/>
        </w:rPr>
        <w:t xml:space="preserve"> sauf </w:t>
      </w:r>
      <w:r w:rsidR="007E7A9E">
        <w:rPr>
          <w:lang w:val="fr-FR"/>
        </w:rPr>
        <w:t>ceux indiques comme critères d’attributions</w:t>
      </w:r>
      <w:r w:rsidR="00CA570B">
        <w:rPr>
          <w:lang w:val="fr-FR"/>
        </w:rPr>
        <w:t xml:space="preserve"> </w:t>
      </w:r>
    </w:p>
    <w:p w14:paraId="6CBF0E36" w14:textId="6DDEFFDE" w:rsidR="00EE1801" w:rsidRDefault="00636464" w:rsidP="00E249FC">
      <w:pPr>
        <w:pStyle w:val="Heading1"/>
        <w:keepNext w:val="0"/>
      </w:pPr>
      <w:bookmarkStart w:id="29" w:name="_Toc466022947"/>
      <w:r w:rsidRPr="00805C27">
        <w:t xml:space="preserve">Processus </w:t>
      </w:r>
      <w:proofErr w:type="spellStart"/>
      <w:r w:rsidRPr="00805C27">
        <w:t>d'évaluation</w:t>
      </w:r>
      <w:proofErr w:type="spellEnd"/>
      <w:r w:rsidRPr="00805C27">
        <w:t xml:space="preserve"> </w:t>
      </w:r>
      <w:bookmarkEnd w:id="29"/>
    </w:p>
    <w:p w14:paraId="5D9A30D2" w14:textId="23BBDB5E" w:rsidR="00C61CAB" w:rsidRDefault="00C61CAB" w:rsidP="00C61CAB">
      <w:pPr>
        <w:pStyle w:val="Heading2"/>
      </w:pPr>
      <w:r>
        <w:lastRenderedPageBreak/>
        <w:t xml:space="preserve">Étapes </w:t>
      </w:r>
      <w:proofErr w:type="spellStart"/>
      <w:r>
        <w:t>d'évaluation</w:t>
      </w:r>
      <w:proofErr w:type="spellEnd"/>
    </w:p>
    <w:p w14:paraId="2B1E4AE2" w14:textId="4E791B13" w:rsidR="00CB7698" w:rsidRPr="00276DE1" w:rsidRDefault="00CB7698" w:rsidP="00C61CAB">
      <w:pPr>
        <w:rPr>
          <w:lang w:val="fr-FR"/>
        </w:rPr>
      </w:pPr>
      <w:r w:rsidRPr="00276DE1">
        <w:rPr>
          <w:lang w:val="fr-FR"/>
        </w:rPr>
        <w:t xml:space="preserve">La participation des fournisseurs sera soumise au processus de qualification suivant :  </w:t>
      </w:r>
    </w:p>
    <w:p w14:paraId="64E0B238" w14:textId="77777777" w:rsidR="00662475" w:rsidRPr="00276DE1" w:rsidRDefault="00662475" w:rsidP="00C61CAB">
      <w:pPr>
        <w:rPr>
          <w:lang w:val="fr-FR"/>
        </w:rPr>
      </w:pPr>
    </w:p>
    <w:tbl>
      <w:tblPr>
        <w:tblStyle w:val="TableGrid"/>
        <w:tblW w:w="10184" w:type="dxa"/>
        <w:tblLook w:val="04A0" w:firstRow="1" w:lastRow="0" w:firstColumn="1" w:lastColumn="0" w:noHBand="0" w:noVBand="1"/>
      </w:tblPr>
      <w:tblGrid>
        <w:gridCol w:w="844"/>
        <w:gridCol w:w="2104"/>
        <w:gridCol w:w="7236"/>
      </w:tblGrid>
      <w:tr w:rsidR="00C4717E" w:rsidRPr="00EB13E4" w14:paraId="3804D375" w14:textId="77777777" w:rsidTr="5B058EAA">
        <w:tc>
          <w:tcPr>
            <w:tcW w:w="845" w:type="dxa"/>
            <w:shd w:val="clear" w:color="auto" w:fill="D9D9D9" w:themeFill="background1" w:themeFillShade="D9"/>
          </w:tcPr>
          <w:p w14:paraId="75BC4EE0" w14:textId="0EC8CE17" w:rsidR="00C61CAB" w:rsidRPr="00C4717E" w:rsidRDefault="000876E3" w:rsidP="00CB7698">
            <w:pPr>
              <w:rPr>
                <w:b/>
              </w:rPr>
            </w:pPr>
            <w:r>
              <w:rPr>
                <w:b/>
              </w:rPr>
              <w:t>Phase #</w:t>
            </w:r>
          </w:p>
        </w:tc>
        <w:tc>
          <w:tcPr>
            <w:tcW w:w="2031" w:type="dxa"/>
            <w:shd w:val="clear" w:color="auto" w:fill="D9D9D9" w:themeFill="background1" w:themeFillShade="D9"/>
          </w:tcPr>
          <w:p w14:paraId="0BAFB9C7" w14:textId="2A1AC3A9" w:rsidR="00C61CAB" w:rsidRPr="00C61CAB" w:rsidRDefault="00C61CAB" w:rsidP="00CB7698">
            <w:pPr>
              <w:rPr>
                <w:b/>
              </w:rPr>
            </w:pPr>
            <w:r w:rsidRPr="00C61CAB">
              <w:rPr>
                <w:b/>
              </w:rPr>
              <w:t xml:space="preserve">Étape du processus </w:t>
            </w:r>
            <w:proofErr w:type="spellStart"/>
            <w:r w:rsidRPr="00C61CAB">
              <w:rPr>
                <w:b/>
              </w:rPr>
              <w:t>d'évaluation</w:t>
            </w:r>
            <w:proofErr w:type="spellEnd"/>
            <w:r w:rsidRPr="00C61CAB">
              <w:rPr>
                <w:b/>
              </w:rPr>
              <w:t xml:space="preserve"> </w:t>
            </w:r>
          </w:p>
        </w:tc>
        <w:tc>
          <w:tcPr>
            <w:tcW w:w="7308" w:type="dxa"/>
            <w:shd w:val="clear" w:color="auto" w:fill="D9D9D9" w:themeFill="background1" w:themeFillShade="D9"/>
          </w:tcPr>
          <w:p w14:paraId="6F76B4D9" w14:textId="1B7A3CB7" w:rsidR="00C61CAB" w:rsidRPr="00276DE1" w:rsidRDefault="00C61CAB" w:rsidP="00CB7698">
            <w:pPr>
              <w:rPr>
                <w:b/>
                <w:lang w:val="fr-FR"/>
              </w:rPr>
            </w:pPr>
            <w:r w:rsidRPr="00276DE1">
              <w:rPr>
                <w:rFonts w:ascii="Calibri" w:hAnsi="Calibri"/>
                <w:b/>
                <w:lang w:val="fr-FR"/>
              </w:rPr>
              <w:t>Les exigences de base auxquelles les propositions doivent satisfaire</w:t>
            </w:r>
          </w:p>
        </w:tc>
      </w:tr>
      <w:tr w:rsidR="007F7D73" w:rsidRPr="00EB13E4" w14:paraId="4FE27C9E" w14:textId="77777777" w:rsidTr="5B058EAA">
        <w:tc>
          <w:tcPr>
            <w:tcW w:w="10184" w:type="dxa"/>
            <w:gridSpan w:val="3"/>
            <w:shd w:val="clear" w:color="auto" w:fill="D9D9D9" w:themeFill="background1" w:themeFillShade="D9"/>
          </w:tcPr>
          <w:p w14:paraId="3B052829" w14:textId="50A2C439" w:rsidR="00DE0E49" w:rsidRPr="00276DE1" w:rsidRDefault="00DE0E49" w:rsidP="445F407D">
            <w:pPr>
              <w:rPr>
                <w:rFonts w:ascii="Calibri" w:hAnsi="Calibri"/>
                <w:b/>
                <w:bCs/>
                <w:i/>
                <w:iCs/>
                <w:lang w:val="fr-FR"/>
              </w:rPr>
            </w:pPr>
            <w:r w:rsidRPr="00276DE1">
              <w:rPr>
                <w:i/>
                <w:shd w:val="clear" w:color="auto" w:fill="D9D9D9" w:themeFill="background1" w:themeFillShade="D9"/>
                <w:lang w:val="fr-FR"/>
              </w:rPr>
              <w:t>La première phase d'évaluation des réponses permettra de déterminer si l'offre a été soumise conformément aux instructions administratives et si elle répond aux critères essentiels. Seules les offres qui répondent aux critères essentiels et qui ne relèvent d'aucun des critères d'exclusion énumérés passeront à la deuxième phase de l'évaluation.</w:t>
            </w:r>
          </w:p>
        </w:tc>
      </w:tr>
      <w:tr w:rsidR="00304072" w:rsidRPr="00EB13E4" w14:paraId="6F2D0D7A" w14:textId="14BAAB46" w:rsidTr="5B058EAA">
        <w:tc>
          <w:tcPr>
            <w:tcW w:w="845"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031"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Instructions </w:t>
            </w:r>
            <w:proofErr w:type="spellStart"/>
            <w:r w:rsidRPr="008A58D3">
              <w:rPr>
                <w:b/>
                <w:bCs/>
              </w:rPr>
              <w:t>administratives</w:t>
            </w:r>
            <w:proofErr w:type="spellEnd"/>
          </w:p>
        </w:tc>
        <w:tc>
          <w:tcPr>
            <w:tcW w:w="7308" w:type="dxa"/>
            <w:shd w:val="clear" w:color="auto" w:fill="F2F2F2" w:themeFill="background1" w:themeFillShade="F2"/>
          </w:tcPr>
          <w:p w14:paraId="2073DDA6" w14:textId="1C37E3C3" w:rsidR="00304072" w:rsidRPr="003F1BBC" w:rsidRDefault="00304072" w:rsidP="003B0C0E">
            <w:pPr>
              <w:pStyle w:val="ListParagraph"/>
              <w:numPr>
                <w:ilvl w:val="0"/>
                <w:numId w:val="8"/>
              </w:numPr>
              <w:ind w:left="318"/>
              <w:rPr>
                <w:b/>
              </w:rPr>
            </w:pPr>
            <w:r w:rsidRPr="003F1BBC">
              <w:rPr>
                <w:b/>
              </w:rPr>
              <w:t xml:space="preserve">Date de </w:t>
            </w:r>
            <w:proofErr w:type="spellStart"/>
            <w:proofErr w:type="gramStart"/>
            <w:r w:rsidRPr="003F1BBC">
              <w:rPr>
                <w:b/>
              </w:rPr>
              <w:t>clôture</w:t>
            </w:r>
            <w:proofErr w:type="spellEnd"/>
            <w:r w:rsidRPr="003F1BBC">
              <w:rPr>
                <w:b/>
              </w:rPr>
              <w:t xml:space="preserve"> :</w:t>
            </w:r>
            <w:proofErr w:type="gramEnd"/>
            <w:r w:rsidRPr="003F1BBC">
              <w:rPr>
                <w:b/>
              </w:rPr>
              <w:t xml:space="preserve"> </w:t>
            </w:r>
          </w:p>
          <w:p w14:paraId="180AF8F5" w14:textId="3447A01F" w:rsidR="00304072" w:rsidRPr="00276DE1" w:rsidRDefault="140C516E" w:rsidP="00304072">
            <w:pPr>
              <w:ind w:left="318"/>
              <w:rPr>
                <w:lang w:val="fr-FR"/>
              </w:rPr>
            </w:pPr>
            <w:r w:rsidRPr="00276DE1">
              <w:rPr>
                <w:lang w:val="fr-FR"/>
              </w:rPr>
              <w:t xml:space="preserve">Les propositions doivent avoir respecté la date limite indiquée à l'article 2 de la présente </w:t>
            </w:r>
            <w:r w:rsidR="00DE410B">
              <w:rPr>
                <w:lang w:val="fr-FR"/>
              </w:rPr>
              <w:t>manifestation</w:t>
            </w:r>
            <w:r w:rsidRPr="00276DE1">
              <w:rPr>
                <w:lang w:val="fr-FR"/>
              </w:rPr>
              <w:t xml:space="preserve"> d'intérêt, ou toute date limite révisée qui peut être notifiée aux fournisseurs par GOAL. Les fournisseurs doivent noter qu'il est interdit à GOAL d'accepter toute proposition après cette date limite.</w:t>
            </w:r>
          </w:p>
          <w:p w14:paraId="77FD85B3" w14:textId="77777777" w:rsidR="00304072" w:rsidRPr="003F1BBC" w:rsidRDefault="00304072" w:rsidP="003B0C0E">
            <w:pPr>
              <w:pStyle w:val="ListParagraph"/>
              <w:numPr>
                <w:ilvl w:val="0"/>
                <w:numId w:val="8"/>
              </w:numPr>
              <w:ind w:left="318"/>
              <w:rPr>
                <w:b/>
              </w:rPr>
            </w:pPr>
            <w:proofErr w:type="spellStart"/>
            <w:r>
              <w:rPr>
                <w:b/>
              </w:rPr>
              <w:t>Méthode</w:t>
            </w:r>
            <w:proofErr w:type="spellEnd"/>
            <w:r>
              <w:rPr>
                <w:b/>
              </w:rPr>
              <w:t xml:space="preserve"> de </w:t>
            </w:r>
            <w:proofErr w:type="spellStart"/>
            <w:proofErr w:type="gramStart"/>
            <w:r>
              <w:rPr>
                <w:b/>
              </w:rPr>
              <w:t>soumission</w:t>
            </w:r>
            <w:proofErr w:type="spellEnd"/>
            <w:r>
              <w:rPr>
                <w:b/>
              </w:rPr>
              <w:t xml:space="preserve"> :</w:t>
            </w:r>
            <w:proofErr w:type="gramEnd"/>
            <w:r>
              <w:rPr>
                <w:b/>
              </w:rPr>
              <w:t xml:space="preserve"> </w:t>
            </w:r>
          </w:p>
          <w:p w14:paraId="53FF14CB" w14:textId="3AD69B6E" w:rsidR="00304072" w:rsidRPr="00276DE1" w:rsidRDefault="00C931B2" w:rsidP="00304072">
            <w:pPr>
              <w:ind w:left="318"/>
              <w:rPr>
                <w:lang w:val="fr-FR"/>
              </w:rPr>
            </w:pPr>
            <w:r w:rsidRPr="00276DE1">
              <w:rPr>
                <w:lang w:val="fr-FR"/>
              </w:rPr>
              <w:t xml:space="preserve">Les propositions doivent être présentées de la manière indiquée à la section 4.5 du présent document. GOAL n'acceptera aucune responsabilité pour les offres livrées par d'autres méthodes. Les </w:t>
            </w:r>
            <w:r w:rsidR="00825895">
              <w:rPr>
                <w:lang w:val="fr-FR"/>
              </w:rPr>
              <w:t>offr</w:t>
            </w:r>
            <w:r w:rsidR="00825895" w:rsidRPr="00276DE1">
              <w:rPr>
                <w:lang w:val="fr-FR"/>
              </w:rPr>
              <w:t xml:space="preserve">es </w:t>
            </w:r>
            <w:r w:rsidRPr="00276DE1">
              <w:rPr>
                <w:lang w:val="fr-FR"/>
              </w:rPr>
              <w:t>fournies par toute autre méthode peuvent être rejetées.</w:t>
            </w:r>
          </w:p>
          <w:p w14:paraId="7BCD97D1" w14:textId="77777777" w:rsidR="00304072" w:rsidRPr="00276DE1" w:rsidRDefault="00304072" w:rsidP="003B0C0E">
            <w:pPr>
              <w:pStyle w:val="ListParagraph"/>
              <w:numPr>
                <w:ilvl w:val="0"/>
                <w:numId w:val="8"/>
              </w:numPr>
              <w:ind w:left="318"/>
              <w:rPr>
                <w:b/>
                <w:lang w:val="fr-FR"/>
              </w:rPr>
            </w:pPr>
            <w:r w:rsidRPr="00276DE1">
              <w:rPr>
                <w:b/>
                <w:lang w:val="fr-FR"/>
              </w:rPr>
              <w:t xml:space="preserve">Format et structure des propositions : </w:t>
            </w:r>
          </w:p>
          <w:p w14:paraId="19463898" w14:textId="16B965A6" w:rsidR="00304072" w:rsidRPr="00276DE1" w:rsidRDefault="15EB8232" w:rsidP="445F407D">
            <w:pPr>
              <w:ind w:left="318"/>
              <w:rPr>
                <w:rFonts w:ascii="Calibri" w:hAnsi="Calibri"/>
                <w:sz w:val="24"/>
                <w:szCs w:val="24"/>
                <w:lang w:val="fr-FR"/>
              </w:rPr>
            </w:pPr>
            <w:r w:rsidRPr="00276DE1">
              <w:rPr>
                <w:lang w:val="fr-FR"/>
              </w:rPr>
              <w:t xml:space="preserve">Les propositions doivent être conformes au format établi à l'article 6 de la présente </w:t>
            </w:r>
            <w:r w:rsidR="00DE410B">
              <w:rPr>
                <w:lang w:val="fr-FR"/>
              </w:rPr>
              <w:t>manifestation</w:t>
            </w:r>
            <w:r w:rsidRPr="00276DE1">
              <w:rPr>
                <w:lang w:val="fr-FR"/>
              </w:rPr>
              <w:t xml:space="preserve"> d'intérêt ou au format et à la structure révisés qui peuvent être notifiés aux soumissionnaires par GOAL. </w:t>
            </w:r>
            <w:r w:rsidR="5E0A64C0" w:rsidRPr="00276DE1">
              <w:rPr>
                <w:b/>
                <w:bCs/>
                <w:u w:val="single"/>
                <w:lang w:val="fr-FR"/>
              </w:rPr>
              <w:t>Le non-respect du format et de la structure prescrits peut entraîner le rejet de votre réponse à ce stade</w:t>
            </w:r>
            <w:r w:rsidR="5E0A64C0" w:rsidRPr="00276DE1">
              <w:rPr>
                <w:rFonts w:ascii="Calibri" w:hAnsi="Calibri"/>
                <w:b/>
                <w:bCs/>
                <w:sz w:val="24"/>
                <w:szCs w:val="24"/>
                <w:u w:val="single"/>
                <w:lang w:val="fr-FR"/>
              </w:rPr>
              <w:t xml:space="preserve">. </w:t>
            </w:r>
          </w:p>
          <w:p w14:paraId="35F5E8E0" w14:textId="77777777" w:rsidR="00304072" w:rsidRPr="00276DE1" w:rsidRDefault="00304072" w:rsidP="003B0C0E">
            <w:pPr>
              <w:pStyle w:val="ListParagraph"/>
              <w:numPr>
                <w:ilvl w:val="0"/>
                <w:numId w:val="8"/>
              </w:numPr>
              <w:ind w:left="318"/>
              <w:rPr>
                <w:b/>
                <w:lang w:val="fr-FR"/>
              </w:rPr>
            </w:pPr>
            <w:r w:rsidRPr="00276DE1">
              <w:rPr>
                <w:b/>
                <w:lang w:val="fr-FR"/>
              </w:rPr>
              <w:t xml:space="preserve">Confirmation de la validité de votre proposition : </w:t>
            </w:r>
          </w:p>
          <w:p w14:paraId="0FD60598" w14:textId="7F75C8D4" w:rsidR="00304072" w:rsidRPr="00276DE1" w:rsidRDefault="3C575569" w:rsidP="00322CE2">
            <w:pPr>
              <w:ind w:left="318"/>
              <w:rPr>
                <w:rFonts w:ascii="Calibri" w:hAnsi="Calibri"/>
                <w:lang w:val="fr-FR"/>
              </w:rPr>
            </w:pPr>
            <w:r w:rsidRPr="00276DE1">
              <w:rPr>
                <w:rFonts w:ascii="Calibri" w:hAnsi="Calibri"/>
                <w:lang w:val="fr-FR"/>
              </w:rPr>
              <w:t xml:space="preserve">Les Vendeurs doivent confirmer que la période de validité de leur proposition n'est pas inférieure à </w:t>
            </w:r>
            <w:r w:rsidRPr="00276DE1">
              <w:rPr>
                <w:rFonts w:ascii="Calibri" w:hAnsi="Calibri"/>
                <w:color w:val="FF0000"/>
                <w:lang w:val="fr-FR"/>
              </w:rPr>
              <w:t>90 (quatre-vingt-dix)</w:t>
            </w:r>
            <w:r w:rsidRPr="00276DE1">
              <w:rPr>
                <w:rFonts w:ascii="Calibri" w:hAnsi="Calibri"/>
                <w:lang w:val="fr-FR"/>
              </w:rPr>
              <w:t xml:space="preserve"> jours.</w:t>
            </w:r>
          </w:p>
        </w:tc>
      </w:tr>
      <w:tr w:rsidR="0082539F" w14:paraId="496126C2" w14:textId="77777777" w:rsidTr="5B058EAA">
        <w:tc>
          <w:tcPr>
            <w:tcW w:w="845" w:type="dxa"/>
            <w:shd w:val="clear" w:color="auto" w:fill="D9D9D9" w:themeFill="background1" w:themeFillShade="D9"/>
          </w:tcPr>
          <w:p w14:paraId="40E9334A" w14:textId="64696359" w:rsidR="0082539F" w:rsidRDefault="0082539F" w:rsidP="0082539F">
            <w:pPr>
              <w:rPr>
                <w:b/>
              </w:rPr>
            </w:pPr>
            <w:r>
              <w:rPr>
                <w:b/>
              </w:rPr>
              <w:t>2</w:t>
            </w:r>
          </w:p>
        </w:tc>
        <w:tc>
          <w:tcPr>
            <w:tcW w:w="2031" w:type="dxa"/>
            <w:shd w:val="clear" w:color="auto" w:fill="F2F2F2" w:themeFill="background1" w:themeFillShade="F2"/>
          </w:tcPr>
          <w:p w14:paraId="2D71C7C9" w14:textId="77777777" w:rsidR="0082539F" w:rsidRDefault="0082539F" w:rsidP="0082539F">
            <w:pPr>
              <w:pStyle w:val="Heading4"/>
              <w:numPr>
                <w:ilvl w:val="0"/>
                <w:numId w:val="0"/>
              </w:numPr>
              <w:spacing w:before="0"/>
              <w:ind w:left="864" w:hanging="864"/>
              <w:rPr>
                <w:b/>
              </w:rPr>
            </w:pPr>
            <w:proofErr w:type="spellStart"/>
            <w:r>
              <w:rPr>
                <w:b/>
              </w:rPr>
              <w:t>Critères</w:t>
            </w:r>
            <w:proofErr w:type="spellEnd"/>
            <w:r>
              <w:rPr>
                <w:b/>
              </w:rPr>
              <w:t xml:space="preserve"> </w:t>
            </w:r>
            <w:proofErr w:type="spellStart"/>
            <w:r>
              <w:rPr>
                <w:b/>
              </w:rPr>
              <w:t>d'exclusion</w:t>
            </w:r>
            <w:proofErr w:type="spellEnd"/>
          </w:p>
          <w:p w14:paraId="4D617F84" w14:textId="7F2E4749" w:rsidR="0082539F" w:rsidRPr="007E2651" w:rsidRDefault="0082539F" w:rsidP="0082539F">
            <w:pPr>
              <w:pStyle w:val="Heading4"/>
              <w:numPr>
                <w:ilvl w:val="0"/>
                <w:numId w:val="0"/>
              </w:numPr>
              <w:spacing w:before="0"/>
              <w:ind w:left="864" w:hanging="864"/>
              <w:rPr>
                <w:b/>
              </w:rPr>
            </w:pPr>
            <w:r>
              <w:rPr>
                <w:b/>
              </w:rPr>
              <w:t>(</w:t>
            </w:r>
            <w:proofErr w:type="spellStart"/>
            <w:r>
              <w:rPr>
                <w:b/>
              </w:rPr>
              <w:t>Réussite</w:t>
            </w:r>
            <w:proofErr w:type="spellEnd"/>
            <w:r>
              <w:rPr>
                <w:b/>
              </w:rPr>
              <w:t>/</w:t>
            </w:r>
            <w:proofErr w:type="spellStart"/>
            <w:r>
              <w:rPr>
                <w:b/>
              </w:rPr>
              <w:t>Échec</w:t>
            </w:r>
            <w:proofErr w:type="spellEnd"/>
            <w:r>
              <w:rPr>
                <w:b/>
              </w:rPr>
              <w:t>)</w:t>
            </w:r>
          </w:p>
        </w:tc>
        <w:tc>
          <w:tcPr>
            <w:tcW w:w="7308" w:type="dxa"/>
            <w:shd w:val="clear" w:color="auto" w:fill="F2F2F2" w:themeFill="background1" w:themeFillShade="F2"/>
          </w:tcPr>
          <w:p w14:paraId="3065B86E" w14:textId="5BC095FA" w:rsidR="0082539F" w:rsidRPr="0087415F" w:rsidRDefault="0082539F" w:rsidP="0082539F">
            <w:pPr>
              <w:shd w:val="clear" w:color="auto" w:fill="F2F2F2" w:themeFill="background1" w:themeFillShade="F2"/>
              <w:rPr>
                <w:rFonts w:ascii="Calibri" w:hAnsi="Calibri"/>
                <w:bCs/>
                <w:lang w:val="en-GB"/>
              </w:rPr>
            </w:pPr>
            <w:r w:rsidRPr="00E8495F">
              <w:rPr>
                <w:rFonts w:ascii="Calibri" w:hAnsi="Calibri"/>
              </w:rPr>
              <w:t>SANS OBJET</w:t>
            </w:r>
          </w:p>
        </w:tc>
      </w:tr>
      <w:tr w:rsidR="0082539F" w:rsidRPr="00A45C9D" w14:paraId="15C0C099" w14:textId="77777777" w:rsidTr="5B058EAA">
        <w:tc>
          <w:tcPr>
            <w:tcW w:w="845" w:type="dxa"/>
            <w:shd w:val="clear" w:color="auto" w:fill="D9D9D9" w:themeFill="background1" w:themeFillShade="D9"/>
          </w:tcPr>
          <w:p w14:paraId="2C30F544" w14:textId="5D271FA2" w:rsidR="0082539F" w:rsidRPr="00EF3D37" w:rsidRDefault="0082539F" w:rsidP="0082539F">
            <w:pPr>
              <w:rPr>
                <w:b/>
              </w:rPr>
            </w:pPr>
            <w:r>
              <w:rPr>
                <w:b/>
              </w:rPr>
              <w:t>3</w:t>
            </w:r>
          </w:p>
        </w:tc>
        <w:tc>
          <w:tcPr>
            <w:tcW w:w="2031" w:type="dxa"/>
            <w:shd w:val="clear" w:color="auto" w:fill="F2F2F2" w:themeFill="background1" w:themeFillShade="F2"/>
          </w:tcPr>
          <w:p w14:paraId="3153F53E" w14:textId="77777777" w:rsidR="0082539F" w:rsidRPr="007E2651" w:rsidRDefault="0082539F" w:rsidP="0082539F">
            <w:pPr>
              <w:pStyle w:val="Heading4"/>
              <w:numPr>
                <w:ilvl w:val="0"/>
                <w:numId w:val="0"/>
              </w:numPr>
              <w:spacing w:before="0"/>
              <w:ind w:left="864" w:hanging="864"/>
              <w:rPr>
                <w:b/>
              </w:rPr>
            </w:pPr>
            <w:proofErr w:type="spellStart"/>
            <w:r w:rsidRPr="007E2651">
              <w:rPr>
                <w:b/>
              </w:rPr>
              <w:t>Critères</w:t>
            </w:r>
            <w:proofErr w:type="spellEnd"/>
            <w:r w:rsidRPr="007E2651">
              <w:rPr>
                <w:b/>
              </w:rPr>
              <w:t xml:space="preserve"> </w:t>
            </w:r>
            <w:proofErr w:type="spellStart"/>
            <w:r w:rsidRPr="007E2651">
              <w:rPr>
                <w:b/>
              </w:rPr>
              <w:t>essentiels</w:t>
            </w:r>
            <w:proofErr w:type="spellEnd"/>
          </w:p>
          <w:p w14:paraId="02D408EE" w14:textId="621F25B3" w:rsidR="0082539F" w:rsidRPr="00382AD1" w:rsidRDefault="0082539F" w:rsidP="0082539F">
            <w:pPr>
              <w:rPr>
                <w:b/>
              </w:rPr>
            </w:pPr>
            <w:r w:rsidRPr="00DF3718">
              <w:rPr>
                <w:b/>
                <w:bCs/>
              </w:rPr>
              <w:t>(</w:t>
            </w:r>
            <w:proofErr w:type="spellStart"/>
            <w:r w:rsidRPr="00DF3718">
              <w:rPr>
                <w:b/>
                <w:bCs/>
              </w:rPr>
              <w:t>Réussite</w:t>
            </w:r>
            <w:proofErr w:type="spellEnd"/>
            <w:r w:rsidRPr="00DF3718">
              <w:rPr>
                <w:b/>
                <w:bCs/>
              </w:rPr>
              <w:t>/</w:t>
            </w:r>
            <w:proofErr w:type="spellStart"/>
            <w:r w:rsidRPr="00DF3718">
              <w:rPr>
                <w:b/>
                <w:bCs/>
              </w:rPr>
              <w:t>Échec</w:t>
            </w:r>
            <w:proofErr w:type="spellEnd"/>
            <w:r w:rsidRPr="00DF3718">
              <w:rPr>
                <w:b/>
                <w:bCs/>
              </w:rPr>
              <w:t>)</w:t>
            </w:r>
          </w:p>
          <w:p w14:paraId="7B2C0044" w14:textId="77777777" w:rsidR="0082539F" w:rsidRPr="00DF3718" w:rsidRDefault="0082539F" w:rsidP="0082539F">
            <w:pPr>
              <w:rPr>
                <w:b/>
                <w:bCs/>
              </w:rPr>
            </w:pPr>
          </w:p>
        </w:tc>
        <w:tc>
          <w:tcPr>
            <w:tcW w:w="7308" w:type="dxa"/>
            <w:shd w:val="clear" w:color="auto" w:fill="F2F2F2" w:themeFill="background1" w:themeFillShade="F2"/>
          </w:tcPr>
          <w:p w14:paraId="3F749B51" w14:textId="7F23BCF0" w:rsidR="009D45BA" w:rsidRPr="00276DE1" w:rsidRDefault="007C1590" w:rsidP="001F623F">
            <w:pPr>
              <w:pStyle w:val="ListParagraph"/>
              <w:numPr>
                <w:ilvl w:val="0"/>
                <w:numId w:val="27"/>
              </w:numPr>
              <w:shd w:val="clear" w:color="auto" w:fill="F2F2F2" w:themeFill="background1" w:themeFillShade="F2"/>
              <w:rPr>
                <w:lang w:val="fr-FR"/>
              </w:rPr>
            </w:pPr>
            <w:r w:rsidRPr="00276DE1">
              <w:rPr>
                <w:lang w:val="fr-FR"/>
              </w:rPr>
              <w:t>Certificat d'enregistrement d'entreprise valide (RCCM)</w:t>
            </w:r>
          </w:p>
          <w:p w14:paraId="0517C92E" w14:textId="77777777" w:rsidR="003910C0" w:rsidRDefault="00117EF3" w:rsidP="003910C0">
            <w:pPr>
              <w:pStyle w:val="ListParagraph"/>
              <w:numPr>
                <w:ilvl w:val="0"/>
                <w:numId w:val="27"/>
              </w:numPr>
              <w:shd w:val="clear" w:color="auto" w:fill="F2F2F2" w:themeFill="background1" w:themeFillShade="F2"/>
              <w:rPr>
                <w:lang w:val="fr-FR"/>
              </w:rPr>
            </w:pPr>
            <w:r>
              <w:rPr>
                <w:lang w:val="fr-FR"/>
              </w:rPr>
              <w:t>Numéro d’immatriculation</w:t>
            </w:r>
            <w:r w:rsidR="009D45BA" w:rsidRPr="00276DE1">
              <w:rPr>
                <w:lang w:val="fr-FR"/>
              </w:rPr>
              <w:t xml:space="preserve"> fiscale (NIF valide)</w:t>
            </w:r>
          </w:p>
          <w:p w14:paraId="663BF4E4" w14:textId="741B8A25" w:rsidR="007E186B" w:rsidRPr="007E186B" w:rsidRDefault="007E186B" w:rsidP="007E186B">
            <w:pPr>
              <w:pStyle w:val="ListParagraph"/>
              <w:numPr>
                <w:ilvl w:val="0"/>
                <w:numId w:val="27"/>
              </w:numPr>
              <w:shd w:val="clear" w:color="auto" w:fill="F2F2F2" w:themeFill="background1" w:themeFillShade="F2"/>
              <w:rPr>
                <w:lang w:val="fr-FR"/>
              </w:rPr>
            </w:pPr>
            <w:r w:rsidRPr="00DA6A22">
              <w:t xml:space="preserve">NIF </w:t>
            </w:r>
            <w:proofErr w:type="spellStart"/>
            <w:r w:rsidRPr="00DA6A22">
              <w:t>valide</w:t>
            </w:r>
            <w:proofErr w:type="spellEnd"/>
            <w:r w:rsidRPr="00DA6A22">
              <w:t xml:space="preserve"> </w:t>
            </w:r>
          </w:p>
          <w:p w14:paraId="1B8CD132" w14:textId="02A9BD51" w:rsidR="007E186B" w:rsidRPr="00643FE8" w:rsidRDefault="00643FE8" w:rsidP="00643FE8">
            <w:pPr>
              <w:pStyle w:val="ListParagraph"/>
              <w:numPr>
                <w:ilvl w:val="0"/>
                <w:numId w:val="27"/>
              </w:numPr>
              <w:shd w:val="clear" w:color="auto" w:fill="F2F2F2" w:themeFill="background1" w:themeFillShade="F2"/>
              <w:rPr>
                <w:lang w:val="fr-FR"/>
              </w:rPr>
            </w:pPr>
            <w:r w:rsidRPr="00276DE1">
              <w:rPr>
                <w:lang w:val="fr-FR"/>
              </w:rPr>
              <w:t xml:space="preserve">Expérience du fournisseur : Fournir un minimum de cinq (5) </w:t>
            </w:r>
            <w:r>
              <w:rPr>
                <w:lang w:val="fr-FR"/>
              </w:rPr>
              <w:t xml:space="preserve">éléments de preuves (contrat, Bon de commande et </w:t>
            </w:r>
            <w:r w:rsidRPr="00276DE1">
              <w:rPr>
                <w:lang w:val="fr-FR"/>
              </w:rPr>
              <w:t>copies des bons de livraison</w:t>
            </w:r>
            <w:r>
              <w:rPr>
                <w:lang w:val="fr-FR"/>
              </w:rPr>
              <w:t xml:space="preserve"> </w:t>
            </w:r>
            <w:proofErr w:type="gramStart"/>
            <w:r>
              <w:rPr>
                <w:lang w:val="fr-FR"/>
              </w:rPr>
              <w:t xml:space="preserve">contresignes </w:t>
            </w:r>
            <w:r w:rsidRPr="00276DE1">
              <w:rPr>
                <w:lang w:val="fr-FR"/>
              </w:rPr>
              <w:t xml:space="preserve"> auprès</w:t>
            </w:r>
            <w:proofErr w:type="gramEnd"/>
            <w:r w:rsidRPr="00276DE1">
              <w:rPr>
                <w:lang w:val="fr-FR"/>
              </w:rPr>
              <w:t xml:space="preserve"> des ONGI, des institutions gouvernementales ou des entreprises privées pour des fournitures similaires</w:t>
            </w:r>
            <w:r>
              <w:rPr>
                <w:lang w:val="fr-FR"/>
              </w:rPr>
              <w:t xml:space="preserve">) de 2022 </w:t>
            </w:r>
            <w:proofErr w:type="spellStart"/>
            <w:r>
              <w:rPr>
                <w:lang w:val="fr-FR"/>
              </w:rPr>
              <w:t>a</w:t>
            </w:r>
            <w:proofErr w:type="spellEnd"/>
            <w:r>
              <w:rPr>
                <w:lang w:val="fr-FR"/>
              </w:rPr>
              <w:t xml:space="preserve"> ce jour</w:t>
            </w:r>
            <w:r w:rsidRPr="00676FDD">
              <w:rPr>
                <w:lang w:val="fr-FR"/>
              </w:rPr>
              <w:t>.</w:t>
            </w:r>
          </w:p>
          <w:p w14:paraId="27AC14E9" w14:textId="0FAAF3BB" w:rsidR="003910C0" w:rsidRPr="00C26553" w:rsidRDefault="003910C0" w:rsidP="008E5B36">
            <w:pPr>
              <w:pStyle w:val="ListParagraph"/>
              <w:numPr>
                <w:ilvl w:val="0"/>
                <w:numId w:val="27"/>
              </w:numPr>
              <w:shd w:val="clear" w:color="auto" w:fill="F2F2F2" w:themeFill="background1" w:themeFillShade="F2"/>
              <w:rPr>
                <w:lang w:val="fr-FR"/>
              </w:rPr>
            </w:pPr>
            <w:r w:rsidRPr="00C26553">
              <w:t xml:space="preserve">Annexe 1 - </w:t>
            </w:r>
            <w:proofErr w:type="spellStart"/>
            <w:r w:rsidRPr="00C26553">
              <w:t>Renseignements</w:t>
            </w:r>
            <w:proofErr w:type="spellEnd"/>
            <w:r w:rsidRPr="00C26553">
              <w:t xml:space="preserve"> sur </w:t>
            </w:r>
            <w:proofErr w:type="spellStart"/>
            <w:r w:rsidRPr="00C26553">
              <w:t>l'entreprise</w:t>
            </w:r>
            <w:proofErr w:type="spellEnd"/>
          </w:p>
          <w:p w14:paraId="6213340D" w14:textId="788E660C" w:rsidR="0082539F" w:rsidRPr="00276DE1" w:rsidRDefault="0082539F" w:rsidP="00267F97">
            <w:pPr>
              <w:pStyle w:val="ListParagraph"/>
              <w:shd w:val="clear" w:color="auto" w:fill="F2F2F2" w:themeFill="background1" w:themeFillShade="F2"/>
              <w:ind w:left="643"/>
              <w:rPr>
                <w:rFonts w:ascii="Calibri" w:hAnsi="Calibri"/>
                <w:bCs/>
                <w:lang w:val="fr-FR"/>
              </w:rPr>
            </w:pPr>
          </w:p>
        </w:tc>
      </w:tr>
      <w:tr w:rsidR="0082539F" w:rsidRPr="00EB13E4" w14:paraId="77D21CF6" w14:textId="77777777" w:rsidTr="5B058EAA">
        <w:tc>
          <w:tcPr>
            <w:tcW w:w="845" w:type="dxa"/>
            <w:shd w:val="clear" w:color="auto" w:fill="D9D9D9" w:themeFill="background1" w:themeFillShade="D9"/>
          </w:tcPr>
          <w:p w14:paraId="15BCB3D9" w14:textId="40F56198" w:rsidR="0082539F" w:rsidRPr="00EF3D37" w:rsidRDefault="0082539F" w:rsidP="0082539F">
            <w:pPr>
              <w:rPr>
                <w:b/>
              </w:rPr>
            </w:pPr>
            <w:r>
              <w:rPr>
                <w:b/>
              </w:rPr>
              <w:t>4</w:t>
            </w:r>
          </w:p>
        </w:tc>
        <w:tc>
          <w:tcPr>
            <w:tcW w:w="2031" w:type="dxa"/>
            <w:shd w:val="clear" w:color="auto" w:fill="F2F2F2" w:themeFill="background1" w:themeFillShade="F2"/>
          </w:tcPr>
          <w:p w14:paraId="11DC464B" w14:textId="5184C7AE" w:rsidR="0082539F" w:rsidRPr="00725781" w:rsidRDefault="0082539F" w:rsidP="0082539F">
            <w:pPr>
              <w:spacing w:line="259" w:lineRule="auto"/>
              <w:rPr>
                <w:rFonts w:ascii="Calibri" w:eastAsia="Calibri" w:hAnsi="Calibri" w:cs="Calibri"/>
                <w:color w:val="000000" w:themeColor="text1"/>
                <w:lang w:val="fr-FR"/>
              </w:rPr>
            </w:pPr>
            <w:r w:rsidRPr="00725781">
              <w:rPr>
                <w:rFonts w:ascii="Calibri" w:eastAsia="Calibri" w:hAnsi="Calibri" w:cs="Calibri"/>
                <w:b/>
                <w:bCs/>
                <w:lang w:val="fr-FR"/>
              </w:rPr>
              <w:t>Contrôles de</w:t>
            </w:r>
            <w:r w:rsidR="00BB0B60">
              <w:rPr>
                <w:rFonts w:ascii="Calibri" w:eastAsia="Calibri" w:hAnsi="Calibri" w:cs="Calibri"/>
                <w:b/>
                <w:bCs/>
                <w:lang w:val="fr-FR"/>
              </w:rPr>
              <w:t>s</w:t>
            </w:r>
            <w:r w:rsidRPr="00725781">
              <w:rPr>
                <w:rFonts w:ascii="Calibri" w:eastAsia="Calibri" w:hAnsi="Calibri" w:cs="Calibri"/>
                <w:b/>
                <w:bCs/>
                <w:lang w:val="fr-FR"/>
              </w:rPr>
              <w:t xml:space="preserve"> </w:t>
            </w:r>
            <w:r w:rsidR="00BB0B60">
              <w:rPr>
                <w:rFonts w:ascii="Calibri" w:eastAsia="Calibri" w:hAnsi="Calibri" w:cs="Calibri"/>
                <w:b/>
                <w:bCs/>
                <w:lang w:val="fr-FR"/>
              </w:rPr>
              <w:t>référen</w:t>
            </w:r>
            <w:r w:rsidR="00BB0B60" w:rsidRPr="00BB0B60">
              <w:rPr>
                <w:rFonts w:ascii="Calibri" w:eastAsia="Calibri" w:hAnsi="Calibri" w:cs="Calibri"/>
                <w:b/>
                <w:bCs/>
                <w:lang w:val="fr-FR"/>
              </w:rPr>
              <w:t>ce</w:t>
            </w:r>
            <w:r w:rsidR="00BB0B60">
              <w:rPr>
                <w:rFonts w:ascii="Calibri" w:eastAsia="Calibri" w:hAnsi="Calibri" w:cs="Calibri"/>
                <w:b/>
                <w:bCs/>
                <w:lang w:val="fr-FR"/>
              </w:rPr>
              <w:t>s</w:t>
            </w:r>
            <w:r w:rsidR="00F677D8" w:rsidRPr="00725781">
              <w:rPr>
                <w:rFonts w:ascii="Calibri" w:eastAsia="Calibri" w:hAnsi="Calibri" w:cs="Calibri"/>
                <w:b/>
                <w:bCs/>
                <w:lang w:val="fr-FR"/>
              </w:rPr>
              <w:t xml:space="preserve"> </w:t>
            </w:r>
            <w:r w:rsidR="008B73E1" w:rsidRPr="00725781">
              <w:rPr>
                <w:rFonts w:ascii="Calibri" w:eastAsia="Calibri" w:hAnsi="Calibri" w:cs="Calibri"/>
                <w:b/>
                <w:bCs/>
                <w:lang w:val="fr-FR"/>
              </w:rPr>
              <w:t>(Due Diligence)</w:t>
            </w:r>
            <w:r w:rsidRPr="00725781">
              <w:rPr>
                <w:rFonts w:ascii="Calibri" w:eastAsia="Calibri" w:hAnsi="Calibri" w:cs="Calibri"/>
                <w:b/>
                <w:bCs/>
                <w:lang w:val="fr-FR"/>
              </w:rPr>
              <w:t xml:space="preserve"> </w:t>
            </w:r>
          </w:p>
        </w:tc>
        <w:tc>
          <w:tcPr>
            <w:tcW w:w="7308" w:type="dxa"/>
            <w:shd w:val="clear" w:color="auto" w:fill="F2F2F2" w:themeFill="background1" w:themeFillShade="F2"/>
          </w:tcPr>
          <w:p w14:paraId="1F47A4B3" w14:textId="444C3133" w:rsidR="0082539F" w:rsidRPr="00276DE1" w:rsidRDefault="0082539F" w:rsidP="0082539F">
            <w:pPr>
              <w:spacing w:line="259" w:lineRule="auto"/>
              <w:rPr>
                <w:rFonts w:ascii="Calibri" w:eastAsia="Calibri" w:hAnsi="Calibri" w:cs="Calibri"/>
                <w:color w:val="D13438"/>
                <w:lang w:val="fr-FR"/>
              </w:rPr>
            </w:pPr>
            <w:r w:rsidRPr="00276DE1">
              <w:rPr>
                <w:rFonts w:ascii="Calibri" w:eastAsia="Calibri" w:hAnsi="Calibri" w:cs="Calibri"/>
                <w:color w:val="000000" w:themeColor="text1"/>
                <w:lang w:val="fr-FR"/>
              </w:rPr>
              <w:t xml:space="preserve">Les références et autres </w:t>
            </w:r>
            <w:r w:rsidR="00076809">
              <w:rPr>
                <w:rFonts w:ascii="Calibri" w:eastAsia="Calibri" w:hAnsi="Calibri" w:cs="Calibri"/>
                <w:color w:val="000000" w:themeColor="text1"/>
                <w:lang w:val="fr-FR"/>
              </w:rPr>
              <w:t>document</w:t>
            </w:r>
            <w:r w:rsidR="00076809" w:rsidRPr="00276DE1">
              <w:rPr>
                <w:rFonts w:ascii="Calibri" w:eastAsia="Calibri" w:hAnsi="Calibri" w:cs="Calibri"/>
                <w:color w:val="000000" w:themeColor="text1"/>
                <w:lang w:val="fr-FR"/>
              </w:rPr>
              <w:t xml:space="preserve">s </w:t>
            </w:r>
            <w:r w:rsidRPr="00276DE1">
              <w:rPr>
                <w:rFonts w:ascii="Calibri" w:eastAsia="Calibri" w:hAnsi="Calibri" w:cs="Calibri"/>
                <w:color w:val="000000" w:themeColor="text1"/>
                <w:lang w:val="fr-FR"/>
              </w:rPr>
              <w:t>sont vérifiés et la qualité est évaluée.</w:t>
            </w:r>
          </w:p>
          <w:p w14:paraId="73B72B66" w14:textId="3263AFDE" w:rsidR="0082539F" w:rsidRPr="00276DE1" w:rsidRDefault="00984A92" w:rsidP="0082539F">
            <w:pPr>
              <w:spacing w:line="259" w:lineRule="auto"/>
              <w:rPr>
                <w:rFonts w:ascii="Calibri" w:eastAsia="Calibri" w:hAnsi="Calibri" w:cs="Calibri"/>
                <w:lang w:val="fr-FR"/>
              </w:rPr>
            </w:pPr>
            <w:r>
              <w:rPr>
                <w:rFonts w:ascii="Calibri" w:eastAsia="Calibri" w:hAnsi="Calibri" w:cs="Calibri"/>
                <w:lang w:val="fr-FR"/>
              </w:rPr>
              <w:t>Ainsi un e</w:t>
            </w:r>
            <w:r w:rsidR="0082539F" w:rsidRPr="00276DE1">
              <w:rPr>
                <w:rFonts w:ascii="Calibri" w:eastAsia="Calibri" w:hAnsi="Calibri" w:cs="Calibri"/>
                <w:lang w:val="fr-FR"/>
              </w:rPr>
              <w:t>xamen approfondi des documents soumis</w:t>
            </w:r>
            <w:r>
              <w:rPr>
                <w:rFonts w:ascii="Calibri" w:eastAsia="Calibri" w:hAnsi="Calibri" w:cs="Calibri"/>
                <w:lang w:val="fr-FR"/>
              </w:rPr>
              <w:t xml:space="preserve"> sera fait</w:t>
            </w:r>
            <w:r w:rsidR="0082539F" w:rsidRPr="00276DE1">
              <w:rPr>
                <w:rFonts w:ascii="Calibri" w:eastAsia="Calibri" w:hAnsi="Calibri" w:cs="Calibri"/>
                <w:lang w:val="fr-FR"/>
              </w:rPr>
              <w:t>.</w:t>
            </w:r>
            <w:r w:rsidR="00243DE9">
              <w:rPr>
                <w:rFonts w:ascii="Calibri" w:eastAsia="Calibri" w:hAnsi="Calibri" w:cs="Calibri"/>
                <w:lang w:val="fr-FR"/>
              </w:rPr>
              <w:t xml:space="preserve"> Une visite de </w:t>
            </w:r>
            <w:proofErr w:type="spellStart"/>
            <w:r w:rsidR="00243DE9">
              <w:rPr>
                <w:rFonts w:ascii="Calibri" w:eastAsia="Calibri" w:hAnsi="Calibri" w:cs="Calibri"/>
                <w:lang w:val="fr-FR"/>
              </w:rPr>
              <w:t>verification</w:t>
            </w:r>
            <w:proofErr w:type="spellEnd"/>
            <w:r w:rsidR="002645A2">
              <w:rPr>
                <w:rFonts w:ascii="Calibri" w:eastAsia="Calibri" w:hAnsi="Calibri" w:cs="Calibri"/>
                <w:lang w:val="fr-FR"/>
              </w:rPr>
              <w:t>/</w:t>
            </w:r>
            <w:proofErr w:type="spellStart"/>
            <w:r w:rsidR="002645A2">
              <w:rPr>
                <w:rFonts w:ascii="Calibri" w:eastAsia="Calibri" w:hAnsi="Calibri" w:cs="Calibri"/>
                <w:lang w:val="fr-FR"/>
              </w:rPr>
              <w:t>conformite</w:t>
            </w:r>
            <w:proofErr w:type="spellEnd"/>
            <w:r w:rsidR="002645A2">
              <w:rPr>
                <w:rFonts w:ascii="Calibri" w:eastAsia="Calibri" w:hAnsi="Calibri" w:cs="Calibri"/>
                <w:lang w:val="fr-FR"/>
              </w:rPr>
              <w:t xml:space="preserve"> sera </w:t>
            </w:r>
            <w:proofErr w:type="spellStart"/>
            <w:r w:rsidR="002645A2">
              <w:rPr>
                <w:rFonts w:ascii="Calibri" w:eastAsia="Calibri" w:hAnsi="Calibri" w:cs="Calibri"/>
                <w:lang w:val="fr-FR"/>
              </w:rPr>
              <w:t>organisee</w:t>
            </w:r>
            <w:proofErr w:type="spellEnd"/>
            <w:r w:rsidR="002645A2">
              <w:rPr>
                <w:rFonts w:ascii="Calibri" w:eastAsia="Calibri" w:hAnsi="Calibri" w:cs="Calibri"/>
                <w:lang w:val="fr-FR"/>
              </w:rPr>
              <w:t xml:space="preserve"> </w:t>
            </w:r>
            <w:r w:rsidR="00703B99">
              <w:rPr>
                <w:rFonts w:ascii="Calibri" w:eastAsia="Calibri" w:hAnsi="Calibri" w:cs="Calibri"/>
                <w:lang w:val="fr-FR"/>
              </w:rPr>
              <w:t xml:space="preserve">par le </w:t>
            </w:r>
            <w:proofErr w:type="spellStart"/>
            <w:r w:rsidR="00703B99">
              <w:rPr>
                <w:rFonts w:ascii="Calibri" w:eastAsia="Calibri" w:hAnsi="Calibri" w:cs="Calibri"/>
                <w:lang w:val="fr-FR"/>
              </w:rPr>
              <w:t>comite</w:t>
            </w:r>
            <w:proofErr w:type="spellEnd"/>
            <w:r w:rsidR="00703B99">
              <w:rPr>
                <w:rFonts w:ascii="Calibri" w:eastAsia="Calibri" w:hAnsi="Calibri" w:cs="Calibri"/>
                <w:lang w:val="fr-FR"/>
              </w:rPr>
              <w:t xml:space="preserve">, en </w:t>
            </w:r>
            <w:proofErr w:type="spellStart"/>
            <w:r w:rsidR="00703B99">
              <w:rPr>
                <w:rFonts w:ascii="Calibri" w:eastAsia="Calibri" w:hAnsi="Calibri" w:cs="Calibri"/>
                <w:lang w:val="fr-FR"/>
              </w:rPr>
              <w:t>consequence</w:t>
            </w:r>
            <w:proofErr w:type="spellEnd"/>
            <w:r w:rsidR="00703B99">
              <w:rPr>
                <w:rFonts w:ascii="Calibri" w:eastAsia="Calibri" w:hAnsi="Calibri" w:cs="Calibri"/>
                <w:lang w:val="fr-FR"/>
              </w:rPr>
              <w:t>.</w:t>
            </w:r>
            <w:r w:rsidR="002645A2">
              <w:rPr>
                <w:rFonts w:ascii="Calibri" w:eastAsia="Calibri" w:hAnsi="Calibri" w:cs="Calibri"/>
                <w:lang w:val="fr-FR"/>
              </w:rPr>
              <w:t xml:space="preserve"> </w:t>
            </w:r>
          </w:p>
          <w:p w14:paraId="03898722" w14:textId="5AEF092E" w:rsidR="00C7785F" w:rsidRDefault="0082539F" w:rsidP="0082539F">
            <w:pPr>
              <w:rPr>
                <w:lang w:val="fr-FR"/>
              </w:rPr>
            </w:pPr>
            <w:r w:rsidRPr="00276DE1">
              <w:rPr>
                <w:lang w:val="fr-FR"/>
              </w:rPr>
              <w:t xml:space="preserve">Les fournisseurs sont </w:t>
            </w:r>
            <w:r w:rsidR="00684C2E">
              <w:rPr>
                <w:lang w:val="fr-FR"/>
              </w:rPr>
              <w:t>inform</w:t>
            </w:r>
            <w:r w:rsidR="006810DE">
              <w:rPr>
                <w:lang w:val="fr-FR"/>
              </w:rPr>
              <w:t>é</w:t>
            </w:r>
            <w:r w:rsidR="00684C2E">
              <w:rPr>
                <w:lang w:val="fr-FR"/>
              </w:rPr>
              <w:t xml:space="preserve">s </w:t>
            </w:r>
            <w:proofErr w:type="gramStart"/>
            <w:r w:rsidR="006810DE">
              <w:rPr>
                <w:lang w:val="fr-FR"/>
              </w:rPr>
              <w:t>qu’une</w:t>
            </w:r>
            <w:r w:rsidR="00684C2E">
              <w:rPr>
                <w:lang w:val="fr-FR"/>
              </w:rPr>
              <w:t xml:space="preserve"> vérification </w:t>
            </w:r>
            <w:r w:rsidRPr="00276DE1">
              <w:rPr>
                <w:lang w:val="fr-FR"/>
              </w:rPr>
              <w:t>antiterroristes</w:t>
            </w:r>
            <w:proofErr w:type="gramEnd"/>
            <w:r w:rsidRPr="00276DE1">
              <w:rPr>
                <w:lang w:val="fr-FR"/>
              </w:rPr>
              <w:t xml:space="preserve"> et aux sanctions</w:t>
            </w:r>
            <w:r w:rsidR="006810DE">
              <w:rPr>
                <w:lang w:val="fr-FR"/>
              </w:rPr>
              <w:t xml:space="preserve"> sera faite</w:t>
            </w:r>
            <w:r w:rsidR="00C7785F">
              <w:rPr>
                <w:lang w:val="fr-FR"/>
              </w:rPr>
              <w:t xml:space="preserve"> également</w:t>
            </w:r>
            <w:r w:rsidRPr="00276DE1">
              <w:rPr>
                <w:lang w:val="fr-FR"/>
              </w:rPr>
              <w:t>.</w:t>
            </w:r>
          </w:p>
          <w:p w14:paraId="31BDCC11" w14:textId="77777777" w:rsidR="00E906C4" w:rsidRDefault="00E906C4" w:rsidP="0082539F">
            <w:pPr>
              <w:rPr>
                <w:b/>
                <w:bCs/>
                <w:lang w:val="fr-FR"/>
              </w:rPr>
            </w:pPr>
          </w:p>
          <w:p w14:paraId="2D4E6CCC" w14:textId="27F096B3" w:rsidR="0082539F" w:rsidRPr="00A45C9D" w:rsidRDefault="00C7785F" w:rsidP="5B058EAA">
            <w:pPr>
              <w:rPr>
                <w:rFonts w:ascii="Calibri" w:eastAsia="Calibri" w:hAnsi="Calibri" w:cs="Calibri"/>
                <w:b/>
              </w:rPr>
            </w:pPr>
            <w:r w:rsidRPr="00A45C9D">
              <w:rPr>
                <w:b/>
                <w:bCs/>
                <w:lang w:val="fr-FR"/>
              </w:rPr>
              <w:t xml:space="preserve">NB : </w:t>
            </w:r>
            <w:r w:rsidR="006D6F2F" w:rsidRPr="00A45C9D">
              <w:rPr>
                <w:b/>
                <w:bCs/>
                <w:lang w:val="fr-FR"/>
              </w:rPr>
              <w:t xml:space="preserve">les offres qui ne satisferont pas </w:t>
            </w:r>
            <w:proofErr w:type="spellStart"/>
            <w:proofErr w:type="gramStart"/>
            <w:r w:rsidR="006D6F2F" w:rsidRPr="00A45C9D">
              <w:rPr>
                <w:b/>
                <w:bCs/>
                <w:lang w:val="fr-FR"/>
              </w:rPr>
              <w:t>a</w:t>
            </w:r>
            <w:proofErr w:type="spellEnd"/>
            <w:proofErr w:type="gramEnd"/>
            <w:r w:rsidR="006D6F2F" w:rsidRPr="00A45C9D">
              <w:rPr>
                <w:b/>
                <w:bCs/>
                <w:lang w:val="fr-FR"/>
              </w:rPr>
              <w:t xml:space="preserve"> cette </w:t>
            </w:r>
            <w:proofErr w:type="spellStart"/>
            <w:r w:rsidR="006D6F2F" w:rsidRPr="00A45C9D">
              <w:rPr>
                <w:b/>
                <w:bCs/>
                <w:lang w:val="fr-FR"/>
              </w:rPr>
              <w:t>etape</w:t>
            </w:r>
            <w:proofErr w:type="spellEnd"/>
            <w:r w:rsidR="00A86E1C" w:rsidRPr="00A45C9D">
              <w:rPr>
                <w:b/>
                <w:bCs/>
                <w:lang w:val="fr-FR"/>
              </w:rPr>
              <w:t xml:space="preserve"> de Due Diligence </w:t>
            </w:r>
            <w:r w:rsidR="006D6F2F" w:rsidRPr="00A45C9D">
              <w:rPr>
                <w:b/>
                <w:bCs/>
                <w:lang w:val="fr-FR"/>
              </w:rPr>
              <w:t xml:space="preserve">seront </w:t>
            </w:r>
            <w:r w:rsidR="00101F09" w:rsidRPr="00A45C9D">
              <w:rPr>
                <w:b/>
                <w:bCs/>
                <w:lang w:val="fr-FR"/>
              </w:rPr>
              <w:t>éliminées</w:t>
            </w:r>
            <w:r w:rsidR="00E906C4" w:rsidRPr="00A45C9D">
              <w:rPr>
                <w:b/>
                <w:bCs/>
                <w:lang w:val="fr-FR"/>
              </w:rPr>
              <w:t>.</w:t>
            </w:r>
            <w:r w:rsidR="00A86E1C" w:rsidRPr="00A45C9D">
              <w:rPr>
                <w:b/>
                <w:bCs/>
                <w:lang w:val="fr-FR"/>
              </w:rPr>
              <w:t xml:space="preserve">  </w:t>
            </w:r>
            <w:r w:rsidR="0082539F" w:rsidRPr="00A45C9D">
              <w:rPr>
                <w:b/>
                <w:bCs/>
                <w:lang w:val="fr-FR"/>
              </w:rPr>
              <w:t xml:space="preserve"> </w:t>
            </w:r>
          </w:p>
          <w:p w14:paraId="412EC89A" w14:textId="5718B5A5" w:rsidR="0082539F" w:rsidRPr="00276DE1" w:rsidRDefault="0082539F" w:rsidP="0082539F">
            <w:pPr>
              <w:spacing w:line="259" w:lineRule="auto"/>
              <w:rPr>
                <w:rFonts w:ascii="Calibri" w:eastAsia="Calibri" w:hAnsi="Calibri" w:cs="Calibri"/>
                <w:color w:val="000000" w:themeColor="text1"/>
                <w:lang w:val="fr-FR"/>
              </w:rPr>
            </w:pPr>
          </w:p>
        </w:tc>
      </w:tr>
    </w:tbl>
    <w:p w14:paraId="5FA00E4A" w14:textId="159795C3" w:rsidR="00EE1801" w:rsidRPr="00805C27" w:rsidRDefault="00E35563" w:rsidP="00E249FC">
      <w:pPr>
        <w:pStyle w:val="Heading1"/>
        <w:keepNext w:val="0"/>
      </w:pPr>
      <w:r>
        <w:lastRenderedPageBreak/>
        <w:t xml:space="preserve">Format de la </w:t>
      </w:r>
      <w:proofErr w:type="spellStart"/>
      <w:r>
        <w:t>réponse</w:t>
      </w:r>
      <w:proofErr w:type="spellEnd"/>
    </w:p>
    <w:p w14:paraId="1A5112A3" w14:textId="77777777" w:rsidR="00EE1801" w:rsidRPr="00805C27" w:rsidRDefault="00EE1801" w:rsidP="00E249FC">
      <w:pPr>
        <w:pStyle w:val="Heading2"/>
        <w:keepNext w:val="0"/>
      </w:pPr>
      <w:bookmarkStart w:id="30" w:name="_Toc115690190"/>
      <w:bookmarkStart w:id="31" w:name="_Toc115693452"/>
      <w:bookmarkStart w:id="32" w:name="_Toc115694784"/>
      <w:bookmarkStart w:id="33" w:name="_Toc118102670"/>
      <w:bookmarkStart w:id="34" w:name="_Toc118102846"/>
      <w:bookmarkStart w:id="35" w:name="_Toc231810402"/>
      <w:bookmarkStart w:id="36" w:name="_Toc466022953"/>
      <w:r w:rsidRPr="00805C27">
        <w:t>Introduction</w:t>
      </w:r>
      <w:bookmarkEnd w:id="30"/>
      <w:bookmarkEnd w:id="31"/>
      <w:bookmarkEnd w:id="32"/>
      <w:bookmarkEnd w:id="33"/>
      <w:bookmarkEnd w:id="34"/>
      <w:bookmarkEnd w:id="35"/>
      <w:bookmarkEnd w:id="36"/>
    </w:p>
    <w:p w14:paraId="3344C451" w14:textId="77E36F0B" w:rsidR="00EE1801" w:rsidRPr="00276DE1" w:rsidRDefault="00EE1801" w:rsidP="00322CE2">
      <w:pPr>
        <w:rPr>
          <w:rFonts w:ascii="Calibri" w:hAnsi="Calibri"/>
          <w:lang w:val="fr-FR"/>
        </w:rPr>
      </w:pPr>
      <w:r w:rsidRPr="00276DE1">
        <w:rPr>
          <w:rFonts w:ascii="Calibri" w:hAnsi="Calibri"/>
          <w:lang w:val="fr-FR"/>
        </w:rPr>
        <w:t>Toutes les propositions doivent être conformes au format de réponse indiqué ci-dessous. Lorsqu'une offre n'est pas conforme au format requis, il peut être demandé au Vendeur de la soumettre à nouveau dans le format correct, étant entendu que la nouvelle soumission ne peut contenir aucun changement important par rapport à l'original</w:t>
      </w:r>
      <w:r w:rsidR="001C1672">
        <w:rPr>
          <w:rFonts w:ascii="Calibri" w:hAnsi="Calibri"/>
          <w:lang w:val="fr-FR"/>
        </w:rPr>
        <w:t xml:space="preserve"> et ne peut porter sur les éléments d</w:t>
      </w:r>
      <w:r w:rsidR="00C761E0">
        <w:rPr>
          <w:rFonts w:ascii="Calibri" w:hAnsi="Calibri"/>
          <w:lang w:val="fr-FR"/>
        </w:rPr>
        <w:t>es critères d’attribution</w:t>
      </w:r>
      <w:r w:rsidRPr="00276DE1">
        <w:rPr>
          <w:rFonts w:ascii="Calibri" w:hAnsi="Calibri"/>
          <w:lang w:val="fr-FR"/>
        </w:rPr>
        <w:t xml:space="preserve">. Le fait de ne pas soumettre à nouveau dans le bon format dans les délais impartis peut entraîner la disqualification.  </w:t>
      </w:r>
    </w:p>
    <w:p w14:paraId="702C2DBE" w14:textId="01E0D42D" w:rsidR="00EE1801" w:rsidRPr="00276DE1" w:rsidRDefault="569308D3" w:rsidP="00322CE2">
      <w:pPr>
        <w:rPr>
          <w:lang w:val="fr-FR"/>
        </w:rPr>
      </w:pPr>
      <w:r w:rsidRPr="00276DE1">
        <w:rPr>
          <w:lang w:val="fr-FR"/>
        </w:rPr>
        <w:t xml:space="preserve">En répondant à la présente </w:t>
      </w:r>
      <w:r w:rsidR="00DE410B">
        <w:rPr>
          <w:lang w:val="fr-FR"/>
        </w:rPr>
        <w:t>manifestation</w:t>
      </w:r>
      <w:r w:rsidRPr="00276DE1">
        <w:rPr>
          <w:lang w:val="fr-FR"/>
        </w:rPr>
        <w:t xml:space="preserve"> d'intérêt, chaque fournisseur est tenu d'accepter les modalités de la présente </w:t>
      </w:r>
      <w:r w:rsidR="00DE410B">
        <w:rPr>
          <w:lang w:val="fr-FR"/>
        </w:rPr>
        <w:t>manifestation</w:t>
      </w:r>
      <w:r w:rsidRPr="00276DE1">
        <w:rPr>
          <w:lang w:val="fr-FR"/>
        </w:rPr>
        <w:t xml:space="preserve"> d'intérêt et de reconnaître et confirmer son acceptation en renvoyant une copie signée avec sa réponse.  Si un fournisseur ne se conforme pas à ces exigences, GOAL peut, à sa seule discrétion, rejeter </w:t>
      </w:r>
      <w:r w:rsidR="00193CC7">
        <w:rPr>
          <w:lang w:val="fr-FR"/>
        </w:rPr>
        <w:t>son offre</w:t>
      </w:r>
      <w:r w:rsidRPr="00276DE1">
        <w:rPr>
          <w:lang w:val="fr-FR"/>
        </w:rPr>
        <w:t>.</w:t>
      </w:r>
    </w:p>
    <w:p w14:paraId="5FB4FE7A" w14:textId="293886C2" w:rsidR="00EE1801" w:rsidRDefault="1330259E" w:rsidP="00DF3718">
      <w:pPr>
        <w:rPr>
          <w:lang w:val="fr-FR"/>
        </w:rPr>
      </w:pPr>
      <w:r w:rsidRPr="00276DE1">
        <w:rPr>
          <w:lang w:val="fr-FR"/>
        </w:rPr>
        <w:t xml:space="preserve">Si le fournisseur souhaite compléter sa réponse à une section des spécifications de la </w:t>
      </w:r>
      <w:r w:rsidR="00DE410B">
        <w:rPr>
          <w:lang w:val="fr-FR"/>
        </w:rPr>
        <w:t>manifestation</w:t>
      </w:r>
      <w:r w:rsidRPr="00276DE1">
        <w:rPr>
          <w:lang w:val="fr-FR"/>
        </w:rPr>
        <w:t xml:space="preserve"> d'intérêt par une référence à d'autres documents à l'appui, cette référence doit être clairement indiquée, y compris le numéro de la section et de la page.</w:t>
      </w:r>
    </w:p>
    <w:p w14:paraId="080496F3" w14:textId="77777777" w:rsidR="005152E1" w:rsidRPr="00276DE1" w:rsidRDefault="005152E1" w:rsidP="00DF3718">
      <w:pPr>
        <w:rPr>
          <w:lang w:val="fr-FR"/>
        </w:rPr>
      </w:pPr>
    </w:p>
    <w:p w14:paraId="442E84B6" w14:textId="13287C14" w:rsidR="00BF4E8A" w:rsidRDefault="00E35563" w:rsidP="00E249FC">
      <w:pPr>
        <w:pStyle w:val="Heading2"/>
        <w:keepNext w:val="0"/>
      </w:pPr>
      <w:bookmarkStart w:id="37" w:name="_Toc466022956"/>
      <w:bookmarkStart w:id="38" w:name="_Toc466022957"/>
      <w:bookmarkEnd w:id="37"/>
      <w:bookmarkEnd w:id="38"/>
      <w:proofErr w:type="spellStart"/>
      <w:r>
        <w:t>Liste</w:t>
      </w:r>
      <w:proofErr w:type="spellEnd"/>
      <w:r>
        <w:t xml:space="preserve"> de </w:t>
      </w:r>
      <w:proofErr w:type="spellStart"/>
      <w:r>
        <w:t>contrôle</w:t>
      </w:r>
      <w:proofErr w:type="spellEnd"/>
      <w:r>
        <w:t xml:space="preserve"> de </w:t>
      </w:r>
      <w:proofErr w:type="spellStart"/>
      <w:r>
        <w:t>soumission</w:t>
      </w:r>
      <w:proofErr w:type="spellEnd"/>
    </w:p>
    <w:tbl>
      <w:tblPr>
        <w:tblStyle w:val="TableGrid"/>
        <w:tblW w:w="10165" w:type="dxa"/>
        <w:tblLayout w:type="fixed"/>
        <w:tblLook w:val="04A0" w:firstRow="1" w:lastRow="0" w:firstColumn="1" w:lastColumn="0" w:noHBand="0" w:noVBand="1"/>
      </w:tblPr>
      <w:tblGrid>
        <w:gridCol w:w="840"/>
        <w:gridCol w:w="3385"/>
        <w:gridCol w:w="4950"/>
        <w:gridCol w:w="990"/>
      </w:tblGrid>
      <w:tr w:rsidR="00F308EC" w:rsidRPr="00EF3D37" w14:paraId="0C6F500E" w14:textId="77777777" w:rsidTr="38E6D816">
        <w:tc>
          <w:tcPr>
            <w:tcW w:w="840" w:type="dxa"/>
            <w:shd w:val="clear" w:color="auto" w:fill="D9D9D9" w:themeFill="background1" w:themeFillShade="D9"/>
          </w:tcPr>
          <w:p w14:paraId="445EDFE7" w14:textId="77777777" w:rsidR="00F308EC" w:rsidRPr="00EF3D37" w:rsidRDefault="00F308EC" w:rsidP="008858A7">
            <w:pPr>
              <w:rPr>
                <w:b/>
                <w:sz w:val="20"/>
                <w:szCs w:val="20"/>
              </w:rPr>
            </w:pPr>
            <w:r w:rsidRPr="00EF3D37">
              <w:rPr>
                <w:b/>
                <w:sz w:val="20"/>
                <w:szCs w:val="20"/>
              </w:rPr>
              <w:t>Ligne</w:t>
            </w:r>
          </w:p>
          <w:p w14:paraId="06C070CC" w14:textId="77777777" w:rsidR="00F308EC" w:rsidRPr="00EF3D37" w:rsidRDefault="00F308EC" w:rsidP="008858A7">
            <w:pPr>
              <w:rPr>
                <w:b/>
                <w:sz w:val="20"/>
                <w:szCs w:val="20"/>
              </w:rPr>
            </w:pPr>
          </w:p>
        </w:tc>
        <w:tc>
          <w:tcPr>
            <w:tcW w:w="3385" w:type="dxa"/>
            <w:shd w:val="clear" w:color="auto" w:fill="D9D9D9" w:themeFill="background1" w:themeFillShade="D9"/>
          </w:tcPr>
          <w:p w14:paraId="1FB3E75A" w14:textId="77777777" w:rsidR="00F308EC" w:rsidRPr="00EF3D37" w:rsidRDefault="00F308EC" w:rsidP="008858A7">
            <w:pPr>
              <w:rPr>
                <w:b/>
                <w:sz w:val="20"/>
                <w:szCs w:val="20"/>
              </w:rPr>
            </w:pPr>
            <w:r w:rsidRPr="00EF3D37">
              <w:rPr>
                <w:b/>
                <w:sz w:val="20"/>
                <w:szCs w:val="20"/>
              </w:rPr>
              <w:t>Article</w:t>
            </w:r>
          </w:p>
          <w:p w14:paraId="53BF25BC" w14:textId="77777777" w:rsidR="00F308EC" w:rsidRPr="00EF3D37" w:rsidRDefault="00F308EC" w:rsidP="008858A7">
            <w:pPr>
              <w:rPr>
                <w:b/>
                <w:sz w:val="20"/>
                <w:szCs w:val="20"/>
              </w:rPr>
            </w:pPr>
          </w:p>
        </w:tc>
        <w:tc>
          <w:tcPr>
            <w:tcW w:w="4950" w:type="dxa"/>
            <w:shd w:val="clear" w:color="auto" w:fill="D9D9D9" w:themeFill="background1" w:themeFillShade="D9"/>
          </w:tcPr>
          <w:p w14:paraId="6717866B" w14:textId="77777777" w:rsidR="00F308EC" w:rsidRPr="00EF3D37" w:rsidRDefault="00F308EC" w:rsidP="008858A7">
            <w:pPr>
              <w:rPr>
                <w:b/>
                <w:sz w:val="20"/>
                <w:szCs w:val="20"/>
              </w:rPr>
            </w:pPr>
            <w:r w:rsidRPr="00EF3D37">
              <w:rPr>
                <w:b/>
                <w:sz w:val="20"/>
                <w:szCs w:val="20"/>
              </w:rPr>
              <w:t xml:space="preserve">Comment </w:t>
            </w:r>
            <w:proofErr w:type="spellStart"/>
            <w:r w:rsidRPr="00EF3D37">
              <w:rPr>
                <w:b/>
                <w:sz w:val="20"/>
                <w:szCs w:val="20"/>
              </w:rPr>
              <w:t>soumettre</w:t>
            </w:r>
            <w:proofErr w:type="spellEnd"/>
            <w:r w:rsidRPr="00EF3D37">
              <w:rPr>
                <w:b/>
                <w:sz w:val="20"/>
                <w:szCs w:val="20"/>
              </w:rPr>
              <w:t xml:space="preserve"> </w:t>
            </w:r>
            <w:proofErr w:type="spellStart"/>
            <w:r w:rsidRPr="00EF3D37">
              <w:rPr>
                <w:b/>
                <w:sz w:val="20"/>
                <w:szCs w:val="20"/>
              </w:rPr>
              <w:t>une</w:t>
            </w:r>
            <w:proofErr w:type="spellEnd"/>
            <w:r w:rsidRPr="00EF3D37">
              <w:rPr>
                <w:b/>
                <w:sz w:val="20"/>
                <w:szCs w:val="20"/>
              </w:rPr>
              <w:t xml:space="preserve"> </w:t>
            </w:r>
            <w:proofErr w:type="spellStart"/>
            <w:r w:rsidRPr="00EF3D37">
              <w:rPr>
                <w:b/>
                <w:sz w:val="20"/>
                <w:szCs w:val="20"/>
              </w:rPr>
              <w:t>demande</w:t>
            </w:r>
            <w:proofErr w:type="spellEnd"/>
            <w:r w:rsidRPr="00EF3D37">
              <w:rPr>
                <w:b/>
                <w:sz w:val="20"/>
                <w:szCs w:val="20"/>
              </w:rPr>
              <w:t xml:space="preserve"> </w:t>
            </w:r>
          </w:p>
        </w:tc>
        <w:tc>
          <w:tcPr>
            <w:tcW w:w="990" w:type="dxa"/>
            <w:shd w:val="clear" w:color="auto" w:fill="D9D9D9" w:themeFill="background1" w:themeFillShade="D9"/>
          </w:tcPr>
          <w:p w14:paraId="0C8CB102" w14:textId="77777777" w:rsidR="00F308EC" w:rsidRPr="00EF3D37" w:rsidRDefault="00F308EC" w:rsidP="008858A7">
            <w:pPr>
              <w:rPr>
                <w:b/>
                <w:sz w:val="20"/>
                <w:szCs w:val="20"/>
              </w:rPr>
            </w:pPr>
            <w:r w:rsidRPr="00EF3D37">
              <w:rPr>
                <w:b/>
                <w:sz w:val="20"/>
                <w:szCs w:val="20"/>
              </w:rPr>
              <w:t xml:space="preserve">Coche </w:t>
            </w:r>
            <w:proofErr w:type="spellStart"/>
            <w:r w:rsidRPr="00EF3D37">
              <w:rPr>
                <w:b/>
                <w:sz w:val="20"/>
                <w:szCs w:val="20"/>
              </w:rPr>
              <w:t>attachée</w:t>
            </w:r>
            <w:proofErr w:type="spellEnd"/>
            <w:r w:rsidRPr="00EF3D37">
              <w:rPr>
                <w:b/>
                <w:sz w:val="20"/>
                <w:szCs w:val="20"/>
              </w:rPr>
              <w:t xml:space="preserve"> </w:t>
            </w:r>
          </w:p>
        </w:tc>
      </w:tr>
      <w:tr w:rsidR="00F308EC" w:rsidRPr="00EB13E4" w14:paraId="099E8C98" w14:textId="77777777" w:rsidTr="38E6D816">
        <w:tc>
          <w:tcPr>
            <w:tcW w:w="840" w:type="dxa"/>
            <w:shd w:val="clear" w:color="auto" w:fill="D9D9D9" w:themeFill="background1" w:themeFillShade="D9"/>
          </w:tcPr>
          <w:p w14:paraId="255ED0A6" w14:textId="77777777" w:rsidR="00F308EC" w:rsidRPr="00EF3D37" w:rsidRDefault="00F308EC" w:rsidP="008858A7">
            <w:pPr>
              <w:jc w:val="center"/>
              <w:rPr>
                <w:sz w:val="20"/>
                <w:szCs w:val="20"/>
              </w:rPr>
            </w:pPr>
            <w:r w:rsidRPr="5025E0B5">
              <w:rPr>
                <w:sz w:val="20"/>
                <w:szCs w:val="20"/>
              </w:rPr>
              <w:t>1</w:t>
            </w:r>
          </w:p>
        </w:tc>
        <w:tc>
          <w:tcPr>
            <w:tcW w:w="3385" w:type="dxa"/>
            <w:shd w:val="clear" w:color="auto" w:fill="F2F2F2" w:themeFill="background1" w:themeFillShade="F2"/>
          </w:tcPr>
          <w:p w14:paraId="4177468C" w14:textId="77777777" w:rsidR="00F308EC" w:rsidRPr="00EF3D37" w:rsidRDefault="00F308EC" w:rsidP="008858A7">
            <w:pPr>
              <w:rPr>
                <w:sz w:val="20"/>
                <w:szCs w:val="20"/>
              </w:rPr>
            </w:pPr>
            <w:r>
              <w:rPr>
                <w:sz w:val="20"/>
                <w:szCs w:val="20"/>
              </w:rPr>
              <w:t xml:space="preserve">Annexe 1 - </w:t>
            </w:r>
            <w:proofErr w:type="spellStart"/>
            <w:r>
              <w:rPr>
                <w:sz w:val="20"/>
                <w:szCs w:val="20"/>
              </w:rPr>
              <w:t>Renseignements</w:t>
            </w:r>
            <w:proofErr w:type="spellEnd"/>
            <w:r>
              <w:rPr>
                <w:sz w:val="20"/>
                <w:szCs w:val="20"/>
              </w:rPr>
              <w:t xml:space="preserve"> sur </w:t>
            </w:r>
            <w:proofErr w:type="spellStart"/>
            <w:r>
              <w:rPr>
                <w:sz w:val="20"/>
                <w:szCs w:val="20"/>
              </w:rPr>
              <w:t>l'entreprise</w:t>
            </w:r>
            <w:proofErr w:type="spellEnd"/>
            <w:r>
              <w:rPr>
                <w:sz w:val="20"/>
                <w:szCs w:val="20"/>
              </w:rPr>
              <w:t xml:space="preserve"> </w:t>
            </w:r>
          </w:p>
        </w:tc>
        <w:tc>
          <w:tcPr>
            <w:tcW w:w="4950" w:type="dxa"/>
            <w:shd w:val="clear" w:color="auto" w:fill="F2F2F2" w:themeFill="background1" w:themeFillShade="F2"/>
          </w:tcPr>
          <w:p w14:paraId="17DA4553" w14:textId="77777777" w:rsidR="00F308EC" w:rsidRPr="00276DE1" w:rsidRDefault="00F308EC" w:rsidP="008858A7">
            <w:pPr>
              <w:rPr>
                <w:sz w:val="20"/>
                <w:szCs w:val="20"/>
                <w:lang w:val="fr-FR"/>
              </w:rPr>
            </w:pPr>
            <w:r w:rsidRPr="00276DE1">
              <w:rPr>
                <w:sz w:val="20"/>
                <w:szCs w:val="20"/>
                <w:lang w:val="fr-FR"/>
              </w:rPr>
              <w:t>Remplissez, signez, tamponnez et soumettez les « Informations sur l'entreprise ».</w:t>
            </w:r>
          </w:p>
        </w:tc>
        <w:tc>
          <w:tcPr>
            <w:tcW w:w="990" w:type="dxa"/>
          </w:tcPr>
          <w:p w14:paraId="2BA23A2D" w14:textId="77777777" w:rsidR="00F308EC" w:rsidRPr="00276DE1" w:rsidRDefault="00F308EC" w:rsidP="008858A7">
            <w:pPr>
              <w:rPr>
                <w:sz w:val="20"/>
                <w:szCs w:val="20"/>
                <w:lang w:val="fr-FR"/>
              </w:rPr>
            </w:pPr>
          </w:p>
        </w:tc>
      </w:tr>
      <w:tr w:rsidR="00D807A2" w:rsidRPr="00EB13E4" w14:paraId="71118765" w14:textId="77777777" w:rsidTr="38E6D816">
        <w:tc>
          <w:tcPr>
            <w:tcW w:w="840" w:type="dxa"/>
            <w:shd w:val="clear" w:color="auto" w:fill="D9D9D9" w:themeFill="background1" w:themeFillShade="D9"/>
          </w:tcPr>
          <w:p w14:paraId="22845832" w14:textId="77777777" w:rsidR="00D807A2" w:rsidRPr="00EF3D37" w:rsidRDefault="00D807A2" w:rsidP="00D807A2">
            <w:pPr>
              <w:jc w:val="center"/>
              <w:rPr>
                <w:sz w:val="20"/>
                <w:szCs w:val="20"/>
              </w:rPr>
            </w:pPr>
            <w:r w:rsidRPr="5025E0B5">
              <w:rPr>
                <w:sz w:val="20"/>
                <w:szCs w:val="20"/>
              </w:rPr>
              <w:t>2</w:t>
            </w:r>
          </w:p>
        </w:tc>
        <w:tc>
          <w:tcPr>
            <w:tcW w:w="3385" w:type="dxa"/>
            <w:shd w:val="clear" w:color="auto" w:fill="F2F2F2" w:themeFill="background1" w:themeFillShade="F2"/>
          </w:tcPr>
          <w:p w14:paraId="0ECE725E" w14:textId="77777777" w:rsidR="00D807A2" w:rsidRPr="00643FE8" w:rsidRDefault="00D807A2" w:rsidP="00D807A2">
            <w:pPr>
              <w:shd w:val="clear" w:color="auto" w:fill="F2F2F2" w:themeFill="background1" w:themeFillShade="F2"/>
              <w:rPr>
                <w:sz w:val="20"/>
                <w:szCs w:val="20"/>
                <w:lang w:val="en-GB"/>
              </w:rPr>
            </w:pPr>
            <w:proofErr w:type="spellStart"/>
            <w:r w:rsidRPr="00643FE8">
              <w:rPr>
                <w:sz w:val="20"/>
                <w:szCs w:val="20"/>
              </w:rPr>
              <w:t>Certificat</w:t>
            </w:r>
            <w:proofErr w:type="spellEnd"/>
            <w:r w:rsidRPr="00643FE8">
              <w:rPr>
                <w:sz w:val="20"/>
                <w:szCs w:val="20"/>
              </w:rPr>
              <w:t xml:space="preserve"> </w:t>
            </w:r>
            <w:proofErr w:type="spellStart"/>
            <w:r w:rsidRPr="00643FE8">
              <w:rPr>
                <w:sz w:val="20"/>
                <w:szCs w:val="20"/>
              </w:rPr>
              <w:t>d'enregistrement</w:t>
            </w:r>
            <w:proofErr w:type="spellEnd"/>
            <w:r w:rsidRPr="00643FE8">
              <w:rPr>
                <w:sz w:val="20"/>
                <w:szCs w:val="20"/>
              </w:rPr>
              <w:t xml:space="preserve"> </w:t>
            </w:r>
            <w:proofErr w:type="spellStart"/>
            <w:r w:rsidRPr="00643FE8">
              <w:rPr>
                <w:sz w:val="20"/>
                <w:szCs w:val="20"/>
              </w:rPr>
              <w:t>d'entreprise</w:t>
            </w:r>
            <w:proofErr w:type="spellEnd"/>
            <w:r w:rsidRPr="00643FE8">
              <w:rPr>
                <w:sz w:val="20"/>
                <w:szCs w:val="20"/>
              </w:rPr>
              <w:t xml:space="preserve"> (MCCR) </w:t>
            </w:r>
            <w:proofErr w:type="spellStart"/>
            <w:r w:rsidRPr="00643FE8">
              <w:rPr>
                <w:sz w:val="20"/>
                <w:szCs w:val="20"/>
              </w:rPr>
              <w:t>valide</w:t>
            </w:r>
            <w:proofErr w:type="spellEnd"/>
          </w:p>
          <w:p w14:paraId="4A3839C0" w14:textId="7C276805" w:rsidR="00D807A2" w:rsidRPr="00643FE8" w:rsidRDefault="00D807A2" w:rsidP="00D807A2">
            <w:pPr>
              <w:rPr>
                <w:sz w:val="20"/>
                <w:szCs w:val="20"/>
                <w:lang w:val="en-GB"/>
              </w:rPr>
            </w:pPr>
          </w:p>
        </w:tc>
        <w:tc>
          <w:tcPr>
            <w:tcW w:w="4950" w:type="dxa"/>
            <w:shd w:val="clear" w:color="auto" w:fill="F2F2F2" w:themeFill="background1" w:themeFillShade="F2"/>
          </w:tcPr>
          <w:p w14:paraId="6A0C4E71" w14:textId="78969419" w:rsidR="00D807A2" w:rsidRPr="00276DE1" w:rsidRDefault="00CA5D24" w:rsidP="00D807A2">
            <w:pPr>
              <w:rPr>
                <w:sz w:val="20"/>
                <w:szCs w:val="20"/>
                <w:lang w:val="fr-FR"/>
              </w:rPr>
            </w:pPr>
            <w:r>
              <w:rPr>
                <w:sz w:val="20"/>
                <w:szCs w:val="20"/>
                <w:lang w:val="fr-FR"/>
              </w:rPr>
              <w:t>S</w:t>
            </w:r>
            <w:r w:rsidR="00115A24">
              <w:rPr>
                <w:sz w:val="20"/>
                <w:szCs w:val="20"/>
                <w:lang w:val="fr-FR"/>
              </w:rPr>
              <w:t>oum</w:t>
            </w:r>
            <w:r>
              <w:rPr>
                <w:sz w:val="20"/>
                <w:szCs w:val="20"/>
                <w:lang w:val="fr-FR"/>
              </w:rPr>
              <w:t xml:space="preserve">ettre une copie légalisée du RCCM </w:t>
            </w:r>
          </w:p>
        </w:tc>
        <w:tc>
          <w:tcPr>
            <w:tcW w:w="990" w:type="dxa"/>
          </w:tcPr>
          <w:p w14:paraId="752A4121" w14:textId="77777777" w:rsidR="00D807A2" w:rsidRPr="00276DE1" w:rsidRDefault="00D807A2" w:rsidP="00D807A2">
            <w:pPr>
              <w:rPr>
                <w:sz w:val="20"/>
                <w:szCs w:val="20"/>
                <w:lang w:val="fr-FR"/>
              </w:rPr>
            </w:pPr>
          </w:p>
        </w:tc>
      </w:tr>
      <w:tr w:rsidR="00D807A2" w:rsidRPr="00EB13E4" w14:paraId="21F9DB87" w14:textId="77777777" w:rsidTr="38E6D816">
        <w:tc>
          <w:tcPr>
            <w:tcW w:w="840" w:type="dxa"/>
            <w:shd w:val="clear" w:color="auto" w:fill="D9D9D9" w:themeFill="background1" w:themeFillShade="D9"/>
          </w:tcPr>
          <w:p w14:paraId="21FCF386" w14:textId="5C74605D" w:rsidR="00D807A2" w:rsidRDefault="001B62CF" w:rsidP="00D807A2">
            <w:pPr>
              <w:jc w:val="center"/>
              <w:rPr>
                <w:sz w:val="20"/>
                <w:szCs w:val="20"/>
              </w:rPr>
            </w:pPr>
            <w:r>
              <w:rPr>
                <w:sz w:val="20"/>
                <w:szCs w:val="20"/>
              </w:rPr>
              <w:t>3</w:t>
            </w:r>
          </w:p>
        </w:tc>
        <w:tc>
          <w:tcPr>
            <w:tcW w:w="3385" w:type="dxa"/>
            <w:shd w:val="clear" w:color="auto" w:fill="F2F2F2" w:themeFill="background1" w:themeFillShade="F2"/>
          </w:tcPr>
          <w:p w14:paraId="572DF223" w14:textId="43BC68D6" w:rsidR="00D807A2" w:rsidRPr="00643FE8" w:rsidRDefault="00D807A2" w:rsidP="00D807A2">
            <w:pPr>
              <w:shd w:val="clear" w:color="auto" w:fill="F2F2F2" w:themeFill="background1" w:themeFillShade="F2"/>
              <w:rPr>
                <w:sz w:val="20"/>
                <w:szCs w:val="20"/>
              </w:rPr>
            </w:pPr>
            <w:r w:rsidRPr="00643FE8">
              <w:rPr>
                <w:sz w:val="20"/>
                <w:szCs w:val="20"/>
              </w:rPr>
              <w:t xml:space="preserve">NIF </w:t>
            </w:r>
            <w:proofErr w:type="spellStart"/>
            <w:r w:rsidRPr="00643FE8">
              <w:rPr>
                <w:sz w:val="20"/>
                <w:szCs w:val="20"/>
              </w:rPr>
              <w:t>valide</w:t>
            </w:r>
            <w:proofErr w:type="spellEnd"/>
            <w:r w:rsidRPr="00643FE8">
              <w:rPr>
                <w:sz w:val="20"/>
                <w:szCs w:val="20"/>
              </w:rPr>
              <w:t xml:space="preserve"> </w:t>
            </w:r>
          </w:p>
          <w:p w14:paraId="0017118F" w14:textId="3848AD52" w:rsidR="00D807A2" w:rsidRPr="00643FE8" w:rsidRDefault="00D807A2" w:rsidP="00D807A2">
            <w:pPr>
              <w:rPr>
                <w:color w:val="FF0000"/>
                <w:sz w:val="20"/>
                <w:szCs w:val="20"/>
              </w:rPr>
            </w:pPr>
          </w:p>
        </w:tc>
        <w:tc>
          <w:tcPr>
            <w:tcW w:w="4950" w:type="dxa"/>
            <w:shd w:val="clear" w:color="auto" w:fill="F2F2F2" w:themeFill="background1" w:themeFillShade="F2"/>
          </w:tcPr>
          <w:p w14:paraId="10093F11" w14:textId="2E0EA6FF" w:rsidR="00D807A2" w:rsidRPr="00276DE1" w:rsidRDefault="00CA5D24" w:rsidP="00D807A2">
            <w:pPr>
              <w:rPr>
                <w:sz w:val="20"/>
                <w:szCs w:val="20"/>
                <w:lang w:val="fr-FR"/>
              </w:rPr>
            </w:pPr>
            <w:r>
              <w:rPr>
                <w:sz w:val="20"/>
                <w:szCs w:val="20"/>
                <w:lang w:val="fr-FR"/>
              </w:rPr>
              <w:t xml:space="preserve">Soumettre une copie légalisée du NIF </w:t>
            </w:r>
          </w:p>
        </w:tc>
        <w:tc>
          <w:tcPr>
            <w:tcW w:w="990" w:type="dxa"/>
          </w:tcPr>
          <w:p w14:paraId="4DC537C8" w14:textId="77777777" w:rsidR="00D807A2" w:rsidRPr="00276DE1" w:rsidRDefault="00D807A2" w:rsidP="00D807A2">
            <w:pPr>
              <w:rPr>
                <w:sz w:val="20"/>
                <w:szCs w:val="20"/>
                <w:lang w:val="fr-FR"/>
              </w:rPr>
            </w:pPr>
          </w:p>
        </w:tc>
      </w:tr>
      <w:tr w:rsidR="00DD08BE" w:rsidRPr="00EB13E4" w14:paraId="6F186F11" w14:textId="77777777" w:rsidTr="38E6D816">
        <w:tc>
          <w:tcPr>
            <w:tcW w:w="840" w:type="dxa"/>
            <w:shd w:val="clear" w:color="auto" w:fill="D9D9D9" w:themeFill="background1" w:themeFillShade="D9"/>
          </w:tcPr>
          <w:p w14:paraId="25FC69DC" w14:textId="75E6EE90" w:rsidR="00DD08BE" w:rsidRDefault="00DD08BE" w:rsidP="00DD08BE">
            <w:pPr>
              <w:jc w:val="center"/>
              <w:rPr>
                <w:sz w:val="20"/>
                <w:szCs w:val="20"/>
              </w:rPr>
            </w:pPr>
            <w:r>
              <w:rPr>
                <w:sz w:val="20"/>
                <w:szCs w:val="20"/>
              </w:rPr>
              <w:t>4</w:t>
            </w:r>
          </w:p>
        </w:tc>
        <w:tc>
          <w:tcPr>
            <w:tcW w:w="3385" w:type="dxa"/>
            <w:shd w:val="clear" w:color="auto" w:fill="F2F2F2" w:themeFill="background1" w:themeFillShade="F2"/>
          </w:tcPr>
          <w:p w14:paraId="237B7E93" w14:textId="77777777" w:rsidR="00DD08BE" w:rsidRPr="00643FE8" w:rsidRDefault="00DD08BE" w:rsidP="00DD08BE">
            <w:pPr>
              <w:shd w:val="clear" w:color="auto" w:fill="F2F2F2" w:themeFill="background1" w:themeFillShade="F2"/>
              <w:rPr>
                <w:sz w:val="20"/>
                <w:szCs w:val="20"/>
                <w:lang w:val="fr-FR"/>
              </w:rPr>
            </w:pPr>
            <w:r w:rsidRPr="00643FE8">
              <w:rPr>
                <w:sz w:val="20"/>
                <w:szCs w:val="20"/>
                <w:lang w:val="fr-FR"/>
              </w:rPr>
              <w:t xml:space="preserve">Expérience du fournisseur : Fournir un minimum de cinq (5) éléments de preuves (contrat, Bon de commande et copies des bons de livraison </w:t>
            </w:r>
            <w:proofErr w:type="gramStart"/>
            <w:r w:rsidRPr="00643FE8">
              <w:rPr>
                <w:sz w:val="20"/>
                <w:szCs w:val="20"/>
                <w:lang w:val="fr-FR"/>
              </w:rPr>
              <w:t>contresignes  auprès</w:t>
            </w:r>
            <w:proofErr w:type="gramEnd"/>
            <w:r w:rsidRPr="00643FE8">
              <w:rPr>
                <w:sz w:val="20"/>
                <w:szCs w:val="20"/>
                <w:lang w:val="fr-FR"/>
              </w:rPr>
              <w:t xml:space="preserve"> des ONGI, des institutions gouvernementales ou des entreprises privées pour des fournitures similaires) de 2022 </w:t>
            </w:r>
            <w:proofErr w:type="spellStart"/>
            <w:r w:rsidRPr="00643FE8">
              <w:rPr>
                <w:sz w:val="20"/>
                <w:szCs w:val="20"/>
                <w:lang w:val="fr-FR"/>
              </w:rPr>
              <w:t>a</w:t>
            </w:r>
            <w:proofErr w:type="spellEnd"/>
            <w:r w:rsidRPr="00643FE8">
              <w:rPr>
                <w:sz w:val="20"/>
                <w:szCs w:val="20"/>
                <w:lang w:val="fr-FR"/>
              </w:rPr>
              <w:t xml:space="preserve"> ce jour.</w:t>
            </w:r>
          </w:p>
          <w:p w14:paraId="5F75E2AE" w14:textId="4E3FD257" w:rsidR="00DD08BE" w:rsidRPr="00643FE8" w:rsidRDefault="00DD08BE" w:rsidP="00DD08BE">
            <w:pPr>
              <w:rPr>
                <w:sz w:val="20"/>
                <w:szCs w:val="20"/>
                <w:lang w:val="fr-FR"/>
              </w:rPr>
            </w:pPr>
          </w:p>
        </w:tc>
        <w:tc>
          <w:tcPr>
            <w:tcW w:w="4950" w:type="dxa"/>
            <w:shd w:val="clear" w:color="auto" w:fill="F2F2F2" w:themeFill="background1" w:themeFillShade="F2"/>
          </w:tcPr>
          <w:p w14:paraId="48860B2C" w14:textId="53B38AEB" w:rsidR="00DD08BE" w:rsidRPr="00276DE1" w:rsidRDefault="00DD08BE" w:rsidP="00DD08BE">
            <w:pPr>
              <w:rPr>
                <w:sz w:val="20"/>
                <w:szCs w:val="20"/>
                <w:lang w:val="fr-FR"/>
              </w:rPr>
            </w:pPr>
            <w:r w:rsidRPr="00276DE1">
              <w:rPr>
                <w:rStyle w:val="normaltextrun"/>
                <w:rFonts w:ascii="Calibri" w:hAnsi="Calibri" w:cs="Calibri"/>
                <w:color w:val="000000"/>
                <w:sz w:val="20"/>
                <w:szCs w:val="20"/>
                <w:bdr w:val="none" w:sz="0" w:space="0" w:color="auto" w:frame="1"/>
                <w:lang w:val="fr-FR"/>
              </w:rPr>
              <w:t xml:space="preserve">Joignez des copies des </w:t>
            </w:r>
            <w:r>
              <w:rPr>
                <w:rStyle w:val="normaltextrun"/>
                <w:rFonts w:ascii="Calibri" w:hAnsi="Calibri" w:cs="Calibri"/>
                <w:color w:val="000000"/>
                <w:sz w:val="20"/>
                <w:szCs w:val="20"/>
                <w:bdr w:val="none" w:sz="0" w:space="0" w:color="auto" w:frame="1"/>
                <w:lang w:val="fr-FR"/>
              </w:rPr>
              <w:t>preuves pour les marches</w:t>
            </w:r>
            <w:r w:rsidRPr="00276DE1">
              <w:rPr>
                <w:rStyle w:val="normaltextrun"/>
                <w:rFonts w:ascii="Calibri" w:hAnsi="Calibri" w:cs="Calibri"/>
                <w:color w:val="000000"/>
                <w:sz w:val="20"/>
                <w:szCs w:val="20"/>
                <w:bdr w:val="none" w:sz="0" w:space="0" w:color="auto" w:frame="1"/>
                <w:lang w:val="fr-FR"/>
              </w:rPr>
              <w:t xml:space="preserve"> effectuées auprès </w:t>
            </w:r>
            <w:proofErr w:type="gramStart"/>
            <w:r w:rsidRPr="00276DE1">
              <w:rPr>
                <w:rStyle w:val="normaltextrun"/>
                <w:rFonts w:ascii="Calibri" w:hAnsi="Calibri" w:cs="Calibri"/>
                <w:color w:val="000000"/>
                <w:sz w:val="20"/>
                <w:szCs w:val="20"/>
                <w:bdr w:val="none" w:sz="0" w:space="0" w:color="auto" w:frame="1"/>
                <w:lang w:val="fr-FR"/>
              </w:rPr>
              <w:t xml:space="preserve">d' </w:t>
            </w:r>
            <w:r w:rsidRPr="00276DE1">
              <w:rPr>
                <w:sz w:val="20"/>
                <w:szCs w:val="20"/>
                <w:lang w:val="fr-FR"/>
              </w:rPr>
              <w:t>ONGI</w:t>
            </w:r>
            <w:proofErr w:type="gramEnd"/>
            <w:r w:rsidRPr="00276DE1">
              <w:rPr>
                <w:sz w:val="20"/>
                <w:szCs w:val="20"/>
                <w:lang w:val="fr-FR"/>
              </w:rPr>
              <w:t>, d'institutions gouvernementales ou d'entreprises privées pour des fournitures similaires.</w:t>
            </w:r>
          </w:p>
        </w:tc>
        <w:tc>
          <w:tcPr>
            <w:tcW w:w="990" w:type="dxa"/>
          </w:tcPr>
          <w:p w14:paraId="59676848" w14:textId="77777777" w:rsidR="00DD08BE" w:rsidRPr="00276DE1" w:rsidRDefault="00DD08BE" w:rsidP="00DD08BE">
            <w:pPr>
              <w:rPr>
                <w:sz w:val="20"/>
                <w:szCs w:val="20"/>
                <w:lang w:val="fr-FR"/>
              </w:rPr>
            </w:pPr>
          </w:p>
        </w:tc>
      </w:tr>
      <w:tr w:rsidR="00DD08BE" w:rsidRPr="00EB13E4" w14:paraId="36DA3BB9" w14:textId="77777777" w:rsidTr="38E6D816">
        <w:tc>
          <w:tcPr>
            <w:tcW w:w="840" w:type="dxa"/>
            <w:shd w:val="clear" w:color="auto" w:fill="D9D9D9" w:themeFill="background1" w:themeFillShade="D9"/>
          </w:tcPr>
          <w:p w14:paraId="0C824856" w14:textId="2732969B" w:rsidR="00DD08BE" w:rsidRDefault="00DD08BE" w:rsidP="00DD08BE">
            <w:pPr>
              <w:jc w:val="center"/>
              <w:rPr>
                <w:sz w:val="20"/>
                <w:szCs w:val="20"/>
              </w:rPr>
            </w:pPr>
            <w:r>
              <w:rPr>
                <w:sz w:val="20"/>
                <w:szCs w:val="20"/>
              </w:rPr>
              <w:t>5</w:t>
            </w:r>
          </w:p>
        </w:tc>
        <w:tc>
          <w:tcPr>
            <w:tcW w:w="3385" w:type="dxa"/>
            <w:shd w:val="clear" w:color="auto" w:fill="F2F2F2" w:themeFill="background1" w:themeFillShade="F2"/>
          </w:tcPr>
          <w:p w14:paraId="29E53815" w14:textId="77777777" w:rsidR="00DD08BE" w:rsidRPr="00643FE8" w:rsidRDefault="00DD08BE" w:rsidP="00DD08BE">
            <w:pPr>
              <w:rPr>
                <w:rFonts w:ascii="Calibri" w:eastAsia="Calibri" w:hAnsi="Calibri" w:cs="Calibri"/>
                <w:b/>
                <w:bCs/>
                <w:sz w:val="20"/>
                <w:szCs w:val="20"/>
                <w:lang w:val="fr-FR"/>
              </w:rPr>
            </w:pPr>
            <w:proofErr w:type="spellStart"/>
            <w:r w:rsidRPr="00643FE8">
              <w:rPr>
                <w:sz w:val="20"/>
                <w:szCs w:val="20"/>
              </w:rPr>
              <w:t>Liste</w:t>
            </w:r>
            <w:proofErr w:type="spellEnd"/>
            <w:r w:rsidRPr="00643FE8">
              <w:rPr>
                <w:sz w:val="20"/>
                <w:szCs w:val="20"/>
              </w:rPr>
              <w:t xml:space="preserve"> des </w:t>
            </w:r>
            <w:r w:rsidRPr="00643FE8">
              <w:rPr>
                <w:rFonts w:ascii="Calibri" w:eastAsia="Calibri" w:hAnsi="Calibri" w:cs="Calibri"/>
                <w:sz w:val="20"/>
                <w:szCs w:val="20"/>
                <w:lang w:val="fr-FR"/>
              </w:rPr>
              <w:t>Fournitures bureaux</w:t>
            </w:r>
          </w:p>
          <w:p w14:paraId="7D1DB546" w14:textId="01752EA6" w:rsidR="00DD08BE" w:rsidRPr="00643FE8" w:rsidRDefault="00DD08BE" w:rsidP="00DD08BE">
            <w:pPr>
              <w:rPr>
                <w:sz w:val="20"/>
                <w:szCs w:val="20"/>
                <w:lang w:val="fr-FR"/>
              </w:rPr>
            </w:pPr>
          </w:p>
        </w:tc>
        <w:tc>
          <w:tcPr>
            <w:tcW w:w="4950" w:type="dxa"/>
            <w:shd w:val="clear" w:color="auto" w:fill="F2F2F2" w:themeFill="background1" w:themeFillShade="F2"/>
          </w:tcPr>
          <w:p w14:paraId="34C3832B" w14:textId="77777777" w:rsidR="00DD08BE" w:rsidRPr="00343D57" w:rsidRDefault="00DD08BE" w:rsidP="00DD08BE">
            <w:pPr>
              <w:rPr>
                <w:lang w:val="fr-FR"/>
              </w:rPr>
            </w:pPr>
            <w:r w:rsidRPr="00343D57">
              <w:rPr>
                <w:lang w:val="fr-FR"/>
              </w:rPr>
              <w:t>Liste signé</w:t>
            </w:r>
            <w:r>
              <w:rPr>
                <w:lang w:val="fr-FR"/>
              </w:rPr>
              <w:t>e</w:t>
            </w:r>
            <w:r w:rsidRPr="00343D57">
              <w:rPr>
                <w:lang w:val="fr-FR"/>
              </w:rPr>
              <w:t xml:space="preserve"> et tampon</w:t>
            </w:r>
            <w:r>
              <w:rPr>
                <w:lang w:val="fr-FR"/>
              </w:rPr>
              <w:t xml:space="preserve">née </w:t>
            </w:r>
            <w:r w:rsidRPr="00B244CC">
              <w:rPr>
                <w:lang w:val="fr-FR"/>
              </w:rPr>
              <w:t>des</w:t>
            </w:r>
            <w:r>
              <w:rPr>
                <w:lang w:val="fr-FR"/>
              </w:rPr>
              <w:t xml:space="preserve"> articles</w:t>
            </w:r>
          </w:p>
          <w:p w14:paraId="77C03ACF" w14:textId="59A547E2" w:rsidR="00DD08BE" w:rsidRPr="00276DE1" w:rsidRDefault="00DD08BE" w:rsidP="00DD08BE">
            <w:pPr>
              <w:rPr>
                <w:sz w:val="20"/>
                <w:szCs w:val="20"/>
                <w:lang w:val="fr-FR"/>
              </w:rPr>
            </w:pPr>
          </w:p>
        </w:tc>
        <w:tc>
          <w:tcPr>
            <w:tcW w:w="990" w:type="dxa"/>
          </w:tcPr>
          <w:p w14:paraId="249D051F" w14:textId="77777777" w:rsidR="00DD08BE" w:rsidRPr="00276DE1" w:rsidRDefault="00DD08BE" w:rsidP="00DD08BE">
            <w:pPr>
              <w:rPr>
                <w:sz w:val="20"/>
                <w:szCs w:val="20"/>
                <w:lang w:val="fr-FR"/>
              </w:rPr>
            </w:pPr>
          </w:p>
        </w:tc>
      </w:tr>
    </w:tbl>
    <w:p w14:paraId="6F540434" w14:textId="2B40212F" w:rsidR="2602DD68" w:rsidRPr="00386BDB" w:rsidRDefault="2602DD68" w:rsidP="6991849D">
      <w:pPr>
        <w:pStyle w:val="Heading1"/>
        <w:numPr>
          <w:ilvl w:val="0"/>
          <w:numId w:val="0"/>
        </w:numPr>
        <w:rPr>
          <w:rFonts w:ascii="Calibri" w:eastAsia="Calibri" w:hAnsi="Calibri" w:cs="Calibri"/>
          <w:sz w:val="28"/>
          <w:szCs w:val="28"/>
        </w:rPr>
      </w:pPr>
      <w:r w:rsidRPr="00386BDB">
        <w:rPr>
          <w:sz w:val="28"/>
          <w:szCs w:val="28"/>
        </w:rPr>
        <w:t xml:space="preserve">Annexe 1 – </w:t>
      </w:r>
      <w:proofErr w:type="spellStart"/>
      <w:r w:rsidRPr="00386BDB">
        <w:rPr>
          <w:sz w:val="28"/>
          <w:szCs w:val="28"/>
        </w:rPr>
        <w:t>Renseignements</w:t>
      </w:r>
      <w:proofErr w:type="spellEnd"/>
      <w:r w:rsidRPr="00386BDB">
        <w:rPr>
          <w:sz w:val="28"/>
          <w:szCs w:val="28"/>
        </w:rPr>
        <w:t xml:space="preserve"> sur </w:t>
      </w:r>
      <w:proofErr w:type="spellStart"/>
      <w:r w:rsidRPr="00386BDB">
        <w:rPr>
          <w:sz w:val="28"/>
          <w:szCs w:val="28"/>
        </w:rPr>
        <w:t>l'entreprise</w:t>
      </w:r>
      <w:proofErr w:type="spellEnd"/>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26224A" w14:paraId="77F7B28B"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0A4C39A"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rPr>
              <w:t xml:space="preserve">Nom de </w:t>
            </w:r>
            <w:proofErr w:type="spellStart"/>
            <w:r w:rsidRPr="5CE2776C">
              <w:rPr>
                <w:rStyle w:val="normaltextrun"/>
                <w:rFonts w:ascii="Calibri" w:eastAsia="Calibri" w:hAnsi="Calibri" w:cs="Calibri"/>
                <w:color w:val="000000" w:themeColor="text1"/>
                <w:sz w:val="20"/>
                <w:szCs w:val="20"/>
              </w:rPr>
              <w:t>l'entreprise</w:t>
            </w:r>
            <w:proofErr w:type="spellEnd"/>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F097AE"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0333B32D"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897182" w14:textId="5C5F7008" w:rsidR="0026224A" w:rsidRDefault="11A0FFCD" w:rsidP="008858A7">
            <w:pPr>
              <w:pStyle w:val="BodyText"/>
              <w:spacing w:after="0"/>
              <w:rPr>
                <w:rFonts w:ascii="Calibri" w:eastAsia="Calibri" w:hAnsi="Calibri" w:cs="Calibri"/>
                <w:color w:val="000000" w:themeColor="text1"/>
                <w:sz w:val="20"/>
                <w:szCs w:val="20"/>
              </w:rPr>
            </w:pPr>
            <w:r w:rsidRPr="445F407D">
              <w:rPr>
                <w:rStyle w:val="normaltextrun"/>
                <w:rFonts w:asciiTheme="minorHAnsi" w:eastAsiaTheme="minorEastAsia" w:hAnsiTheme="minorHAnsi" w:cstheme="minorBidi"/>
                <w:color w:val="000000" w:themeColor="text1"/>
                <w:sz w:val="20"/>
                <w:szCs w:val="20"/>
                <w:lang w:eastAsia="en-US"/>
              </w:rPr>
              <w:t xml:space="preserve">Domiciliation du </w:t>
            </w:r>
            <w:proofErr w:type="spellStart"/>
            <w:r w:rsidRPr="445F407D">
              <w:rPr>
                <w:rStyle w:val="normaltextrun"/>
                <w:rFonts w:asciiTheme="minorHAnsi" w:eastAsiaTheme="minorEastAsia" w:hAnsiTheme="minorHAnsi" w:cstheme="minorBidi"/>
                <w:color w:val="000000" w:themeColor="text1"/>
                <w:sz w:val="20"/>
                <w:szCs w:val="20"/>
                <w:lang w:eastAsia="en-US"/>
              </w:rPr>
              <w:t>vendeur</w:t>
            </w:r>
            <w:proofErr w:type="spellEnd"/>
          </w:p>
          <w:p w14:paraId="57D48189"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E7A419C"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6BF3EDE4"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6D6CFB" w14:textId="77777777" w:rsidR="0026224A" w:rsidRDefault="0026224A" w:rsidP="008858A7">
            <w:pPr>
              <w:spacing w:line="240" w:lineRule="auto"/>
              <w:rPr>
                <w:rStyle w:val="normaltextrun"/>
                <w:rFonts w:ascii="Calibri" w:eastAsia="Calibri" w:hAnsi="Calibri" w:cs="Calibri"/>
                <w:color w:val="000000" w:themeColor="text1"/>
                <w:sz w:val="20"/>
                <w:szCs w:val="20"/>
              </w:rPr>
            </w:pPr>
            <w:proofErr w:type="spellStart"/>
            <w:r w:rsidRPr="69E858FC">
              <w:rPr>
                <w:rStyle w:val="normaltextrun"/>
                <w:rFonts w:ascii="Calibri" w:eastAsia="Calibri" w:hAnsi="Calibri" w:cs="Calibri"/>
                <w:color w:val="000000" w:themeColor="text1"/>
                <w:sz w:val="20"/>
                <w:szCs w:val="20"/>
              </w:rPr>
              <w:t>Année</w:t>
            </w:r>
            <w:proofErr w:type="spellEnd"/>
            <w:r w:rsidRPr="69E858FC">
              <w:rPr>
                <w:rStyle w:val="normaltextrun"/>
                <w:rFonts w:ascii="Calibri" w:eastAsia="Calibri" w:hAnsi="Calibri" w:cs="Calibri"/>
                <w:color w:val="000000" w:themeColor="text1"/>
                <w:sz w:val="20"/>
                <w:szCs w:val="20"/>
              </w:rPr>
              <w:t xml:space="preserve"> de </w:t>
            </w:r>
            <w:proofErr w:type="spellStart"/>
            <w:r w:rsidRPr="69E858FC">
              <w:rPr>
                <w:rStyle w:val="normaltextrun"/>
                <w:rFonts w:ascii="Calibri" w:eastAsia="Calibri" w:hAnsi="Calibri" w:cs="Calibri"/>
                <w:color w:val="000000" w:themeColor="text1"/>
                <w:sz w:val="20"/>
                <w:szCs w:val="20"/>
              </w:rPr>
              <w:t>création</w:t>
            </w:r>
            <w:proofErr w:type="spellEnd"/>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DFADCC3" w14:textId="77777777" w:rsidR="0026224A" w:rsidRDefault="0026224A" w:rsidP="008858A7">
            <w:pPr>
              <w:spacing w:line="240" w:lineRule="auto"/>
              <w:rPr>
                <w:rFonts w:ascii="Calibri" w:eastAsia="Calibri" w:hAnsi="Calibri" w:cs="Calibri"/>
                <w:color w:val="000000" w:themeColor="text1"/>
                <w:sz w:val="20"/>
                <w:szCs w:val="20"/>
              </w:rPr>
            </w:pPr>
          </w:p>
        </w:tc>
      </w:tr>
      <w:tr w:rsidR="0026224A" w:rsidRPr="00EB13E4" w14:paraId="3F92B75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FA47DB"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Style w:val="normaltextrun"/>
                <w:rFonts w:ascii="Calibri" w:eastAsia="Calibri" w:hAnsi="Calibri" w:cs="Calibri"/>
                <w:color w:val="000000" w:themeColor="text1"/>
                <w:sz w:val="20"/>
                <w:szCs w:val="20"/>
                <w:lang w:val="fr-FR"/>
              </w:rPr>
              <w:t xml:space="preserve">Veuillez indiquer le nom de toute autre personne/organisation (à l'exception de votre entreprise) qui </w:t>
            </w:r>
            <w:r w:rsidRPr="00276DE1">
              <w:rPr>
                <w:rStyle w:val="normaltextrun"/>
                <w:rFonts w:ascii="Calibri" w:eastAsia="Calibri" w:hAnsi="Calibri" w:cs="Calibri"/>
                <w:color w:val="000000" w:themeColor="text1"/>
                <w:sz w:val="20"/>
                <w:szCs w:val="20"/>
                <w:lang w:val="fr-FR"/>
              </w:rPr>
              <w:lastRenderedPageBreak/>
              <w:t>bénéficiera de ce contrat (question de conformité GOAL)</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A35222"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p>
        </w:tc>
      </w:tr>
      <w:tr w:rsidR="0026224A" w14:paraId="4913D361" w14:textId="77777777" w:rsidTr="445F407D">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A8F9DE0"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rPr>
              <w:t>Société mère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A89973"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985D8E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A0FACB"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proofErr w:type="spellStart"/>
            <w:r w:rsidRPr="69E858FC">
              <w:rPr>
                <w:rStyle w:val="normaltextrun"/>
                <w:rFonts w:ascii="Calibri" w:eastAsia="Calibri" w:hAnsi="Calibri" w:cs="Calibri"/>
                <w:color w:val="000000" w:themeColor="text1"/>
                <w:sz w:val="20"/>
                <w:szCs w:val="20"/>
              </w:rPr>
              <w:t>Propriété</w:t>
            </w:r>
            <w:proofErr w:type="spellEnd"/>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C20D51"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83A1280" w14:textId="77777777" w:rsidTr="00DF3718">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EDE24B4"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Avez-vous des entreprises associées ? Cochez la case correspondante. Si OUI, fournissez des détails pour chaque entreprise dans la ligne ci-dessous.</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32D59F" w14:textId="77777777" w:rsidR="0026224A" w:rsidRDefault="0026224A" w:rsidP="00DA648E">
            <w:pPr>
              <w:pStyle w:val="BodyText"/>
              <w:spacing w:after="0"/>
              <w:jc w:val="center"/>
            </w:pPr>
            <w:r w:rsidRPr="00DA648E">
              <w:rPr>
                <w:rFonts w:asciiTheme="minorHAnsi" w:hAnsiTheme="minorHAnsi" w:cstheme="minorHAnsi"/>
                <w:sz w:val="20"/>
                <w:szCs w:val="22"/>
              </w:rPr>
              <w:t>Oui/Non</w:t>
            </w:r>
          </w:p>
        </w:tc>
      </w:tr>
      <w:tr w:rsidR="0026224A" w14:paraId="056C890C" w14:textId="77777777" w:rsidTr="445F407D">
        <w:trPr>
          <w:trHeight w:val="408"/>
        </w:trPr>
        <w:tc>
          <w:tcPr>
            <w:tcW w:w="3390" w:type="dxa"/>
            <w:vMerge/>
            <w:tcMar>
              <w:left w:w="105" w:type="dxa"/>
              <w:right w:w="105" w:type="dxa"/>
            </w:tcMar>
          </w:tcPr>
          <w:p w14:paraId="06E474F9" w14:textId="77777777" w:rsidR="0026224A" w:rsidRPr="69E858FC" w:rsidRDefault="0026224A" w:rsidP="008858A7">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6817FA" w14:textId="77777777" w:rsidR="0026224A" w:rsidRDefault="0026224A" w:rsidP="008858A7">
            <w:pPr>
              <w:pStyle w:val="BodyText"/>
              <w:spacing w:after="0"/>
              <w:ind w:left="720"/>
            </w:pPr>
          </w:p>
        </w:tc>
      </w:tr>
      <w:tr w:rsidR="0026224A" w:rsidRPr="00EB13E4" w14:paraId="4BFAE039" w14:textId="77777777" w:rsidTr="005F541A">
        <w:trPr>
          <w:trHeight w:val="823"/>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D23FD1" w14:textId="57807924" w:rsidR="005F541A" w:rsidRPr="005F541A" w:rsidRDefault="0026224A" w:rsidP="005F541A">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Détails de l'entreprise associée (le cas échéant)</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E70015" w14:textId="77777777" w:rsidR="0026224A" w:rsidRPr="00276DE1" w:rsidRDefault="0026224A" w:rsidP="008858A7">
            <w:pPr>
              <w:pStyle w:val="BodyText"/>
              <w:spacing w:after="0"/>
              <w:ind w:left="720"/>
              <w:rPr>
                <w:lang w:val="fr-FR"/>
              </w:rPr>
            </w:pPr>
          </w:p>
        </w:tc>
      </w:tr>
      <w:tr w:rsidR="0026224A" w14:paraId="440956CC" w14:textId="77777777" w:rsidTr="445F407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278C631"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En cas de succès, acceptez-vous de travailler selon les conditions générales du contrat de GOAL (ci-jointes à l'annexe 4) ?</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1E583DB0"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Oui/Non</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35464" w14:textId="77777777" w:rsidR="0026224A" w:rsidRPr="001F17D2" w:rsidRDefault="0026224A" w:rsidP="008858A7">
            <w:pPr>
              <w:pStyle w:val="BodyText"/>
              <w:spacing w:after="0"/>
              <w:jc w:val="center"/>
              <w:rPr>
                <w:rFonts w:asciiTheme="minorHAnsi" w:hAnsiTheme="minorHAnsi" w:cstheme="minorHAnsi"/>
                <w:sz w:val="20"/>
                <w:szCs w:val="22"/>
              </w:rPr>
            </w:pPr>
            <w:proofErr w:type="spellStart"/>
            <w:r w:rsidRPr="001F17D2">
              <w:rPr>
                <w:rFonts w:asciiTheme="minorHAnsi" w:hAnsiTheme="minorHAnsi" w:cstheme="minorHAnsi"/>
                <w:sz w:val="20"/>
                <w:szCs w:val="22"/>
              </w:rPr>
              <w:t>Commentaires</w:t>
            </w:r>
            <w:proofErr w:type="spellEnd"/>
            <w:r w:rsidRPr="001F17D2">
              <w:rPr>
                <w:rFonts w:asciiTheme="minorHAnsi" w:hAnsiTheme="minorHAnsi" w:cstheme="minorHAnsi"/>
                <w:sz w:val="20"/>
                <w:szCs w:val="22"/>
              </w:rPr>
              <w:t>/</w:t>
            </w:r>
            <w:proofErr w:type="spellStart"/>
            <w:r w:rsidRPr="001F17D2">
              <w:rPr>
                <w:rFonts w:asciiTheme="minorHAnsi" w:hAnsiTheme="minorHAnsi" w:cstheme="minorHAnsi"/>
                <w:sz w:val="20"/>
                <w:szCs w:val="22"/>
              </w:rPr>
              <w:t>Pièces</w:t>
            </w:r>
            <w:proofErr w:type="spellEnd"/>
            <w:r w:rsidRPr="001F17D2">
              <w:rPr>
                <w:rFonts w:asciiTheme="minorHAnsi" w:hAnsiTheme="minorHAnsi" w:cstheme="minorHAnsi"/>
                <w:sz w:val="20"/>
                <w:szCs w:val="22"/>
              </w:rPr>
              <w:t xml:space="preserve"> </w:t>
            </w:r>
            <w:proofErr w:type="spellStart"/>
            <w:r w:rsidRPr="001F17D2">
              <w:rPr>
                <w:rFonts w:asciiTheme="minorHAnsi" w:hAnsiTheme="minorHAnsi" w:cstheme="minorHAnsi"/>
                <w:sz w:val="20"/>
                <w:szCs w:val="22"/>
              </w:rPr>
              <w:t>jointes</w:t>
            </w:r>
            <w:proofErr w:type="spellEnd"/>
          </w:p>
        </w:tc>
      </w:tr>
      <w:tr w:rsidR="0026224A" w14:paraId="27D85D33" w14:textId="77777777" w:rsidTr="445F407D">
        <w:trPr>
          <w:trHeight w:val="304"/>
        </w:trPr>
        <w:tc>
          <w:tcPr>
            <w:tcW w:w="3390" w:type="dxa"/>
            <w:vMerge/>
            <w:tcMar>
              <w:left w:w="105" w:type="dxa"/>
              <w:right w:w="105" w:type="dxa"/>
            </w:tcMar>
          </w:tcPr>
          <w:p w14:paraId="35539B1D"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63727A8E" w14:textId="77777777" w:rsidR="0026224A" w:rsidRPr="001F17D2" w:rsidRDefault="0026224A" w:rsidP="008858A7">
            <w:pPr>
              <w:pStyle w:val="BodyText"/>
              <w:spacing w:after="0"/>
              <w:jc w:val="center"/>
              <w:rPr>
                <w:rFonts w:asciiTheme="minorHAnsi" w:hAnsiTheme="minorHAnsi" w:cstheme="minorHAnsi"/>
                <w:sz w:val="20"/>
                <w:szCs w:val="22"/>
              </w:rPr>
            </w:pPr>
          </w:p>
        </w:tc>
        <w:tc>
          <w:tcPr>
            <w:tcW w:w="3390" w:type="dxa"/>
            <w:tcBorders>
              <w:top w:val="single" w:sz="4" w:space="0" w:color="auto"/>
              <w:left w:val="single" w:sz="6" w:space="0" w:color="auto"/>
              <w:bottom w:val="single" w:sz="4" w:space="0" w:color="auto"/>
              <w:right w:val="single" w:sz="6" w:space="0" w:color="auto"/>
            </w:tcBorders>
          </w:tcPr>
          <w:p w14:paraId="39D47D51" w14:textId="77777777" w:rsidR="0026224A" w:rsidRPr="001F17D2" w:rsidRDefault="0026224A" w:rsidP="008858A7">
            <w:pPr>
              <w:pStyle w:val="BodyText"/>
              <w:spacing w:after="0"/>
              <w:jc w:val="center"/>
              <w:rPr>
                <w:rFonts w:asciiTheme="minorHAnsi" w:hAnsiTheme="minorHAnsi" w:cstheme="minorHAnsi"/>
                <w:sz w:val="20"/>
                <w:szCs w:val="22"/>
              </w:rPr>
            </w:pPr>
          </w:p>
        </w:tc>
      </w:tr>
      <w:tr w:rsidR="0026224A" w14:paraId="619F5C90" w14:textId="77777777" w:rsidTr="445F407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27C4006"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En cas de succès, acceptez-vous de signer le contrat conformément au modèle de contrat de GOAL (joint à l'annexe 5) ?</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3B0FF7E"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Oui/Non</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67265" w14:textId="77777777" w:rsidR="0026224A" w:rsidRPr="001F17D2" w:rsidRDefault="0026224A" w:rsidP="008858A7">
            <w:pPr>
              <w:pStyle w:val="BodyText"/>
              <w:spacing w:after="0"/>
              <w:jc w:val="center"/>
              <w:rPr>
                <w:rFonts w:asciiTheme="minorHAnsi" w:hAnsiTheme="minorHAnsi" w:cstheme="minorHAnsi"/>
                <w:sz w:val="20"/>
                <w:szCs w:val="22"/>
              </w:rPr>
            </w:pPr>
            <w:proofErr w:type="spellStart"/>
            <w:r w:rsidRPr="001F17D2">
              <w:rPr>
                <w:rFonts w:asciiTheme="minorHAnsi" w:hAnsiTheme="minorHAnsi" w:cstheme="minorHAnsi"/>
                <w:sz w:val="20"/>
                <w:szCs w:val="22"/>
              </w:rPr>
              <w:t>Commentaires</w:t>
            </w:r>
            <w:proofErr w:type="spellEnd"/>
            <w:r w:rsidRPr="001F17D2">
              <w:rPr>
                <w:rFonts w:asciiTheme="minorHAnsi" w:hAnsiTheme="minorHAnsi" w:cstheme="minorHAnsi"/>
                <w:sz w:val="20"/>
                <w:szCs w:val="22"/>
              </w:rPr>
              <w:t>/</w:t>
            </w:r>
            <w:proofErr w:type="spellStart"/>
            <w:r w:rsidRPr="001F17D2">
              <w:rPr>
                <w:rFonts w:asciiTheme="minorHAnsi" w:hAnsiTheme="minorHAnsi" w:cstheme="minorHAnsi"/>
                <w:sz w:val="20"/>
                <w:szCs w:val="22"/>
              </w:rPr>
              <w:t>Pièces</w:t>
            </w:r>
            <w:proofErr w:type="spellEnd"/>
            <w:r w:rsidRPr="001F17D2">
              <w:rPr>
                <w:rFonts w:asciiTheme="minorHAnsi" w:hAnsiTheme="minorHAnsi" w:cstheme="minorHAnsi"/>
                <w:sz w:val="20"/>
                <w:szCs w:val="22"/>
              </w:rPr>
              <w:t xml:space="preserve"> </w:t>
            </w:r>
            <w:proofErr w:type="spellStart"/>
            <w:r w:rsidRPr="001F17D2">
              <w:rPr>
                <w:rFonts w:asciiTheme="minorHAnsi" w:hAnsiTheme="minorHAnsi" w:cstheme="minorHAnsi"/>
                <w:sz w:val="20"/>
                <w:szCs w:val="22"/>
              </w:rPr>
              <w:t>jointes</w:t>
            </w:r>
            <w:proofErr w:type="spellEnd"/>
          </w:p>
        </w:tc>
      </w:tr>
      <w:tr w:rsidR="0026224A" w14:paraId="5927D7A7" w14:textId="77777777" w:rsidTr="445F407D">
        <w:trPr>
          <w:trHeight w:val="304"/>
        </w:trPr>
        <w:tc>
          <w:tcPr>
            <w:tcW w:w="3390" w:type="dxa"/>
            <w:vMerge/>
            <w:tcMar>
              <w:left w:w="105" w:type="dxa"/>
              <w:right w:w="105" w:type="dxa"/>
            </w:tcMar>
          </w:tcPr>
          <w:p w14:paraId="39AEF247"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07917233" w14:textId="77777777" w:rsidR="0026224A" w:rsidRPr="001F17D2" w:rsidRDefault="0026224A" w:rsidP="008858A7">
            <w:pPr>
              <w:pStyle w:val="BodyText"/>
              <w:spacing w:after="0"/>
              <w:jc w:val="center"/>
              <w:rPr>
                <w:rFonts w:asciiTheme="minorHAnsi" w:hAnsiTheme="minorHAnsi" w:cstheme="minorHAnsi"/>
                <w:sz w:val="20"/>
                <w:szCs w:val="22"/>
              </w:rPr>
            </w:pPr>
          </w:p>
        </w:tc>
        <w:tc>
          <w:tcPr>
            <w:tcW w:w="3390" w:type="dxa"/>
            <w:tcBorders>
              <w:top w:val="single" w:sz="4" w:space="0" w:color="auto"/>
              <w:left w:val="single" w:sz="4" w:space="0" w:color="auto"/>
              <w:bottom w:val="single" w:sz="4" w:space="0" w:color="auto"/>
              <w:right w:val="single" w:sz="4" w:space="0" w:color="auto"/>
            </w:tcBorders>
          </w:tcPr>
          <w:p w14:paraId="71D6D149" w14:textId="77777777" w:rsidR="0026224A" w:rsidRPr="001F17D2" w:rsidRDefault="0026224A" w:rsidP="008858A7">
            <w:pPr>
              <w:pStyle w:val="BodyText"/>
              <w:spacing w:after="0"/>
              <w:jc w:val="center"/>
              <w:rPr>
                <w:rFonts w:asciiTheme="minorHAnsi" w:hAnsiTheme="minorHAnsi" w:cstheme="minorHAnsi"/>
                <w:sz w:val="20"/>
                <w:szCs w:val="22"/>
              </w:rPr>
            </w:pPr>
          </w:p>
        </w:tc>
      </w:tr>
      <w:tr w:rsidR="0026224A" w14:paraId="7FBC9896" w14:textId="77777777" w:rsidTr="445F407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888FE81"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En cas de succès, acceptez-vous de respecter le code de conduite des fournisseurs de GOAL pour la livraison de biens/services/travaux ?</w:t>
            </w:r>
          </w:p>
          <w:p w14:paraId="6A9876B9" w14:textId="77777777" w:rsidR="0026224A" w:rsidRPr="00276DE1" w:rsidRDefault="0026224A" w:rsidP="008858A7">
            <w:pPr>
              <w:spacing w:after="0" w:line="240" w:lineRule="auto"/>
              <w:rPr>
                <w:rFonts w:ascii="Calibri" w:eastAsia="Calibri" w:hAnsi="Calibri" w:cs="Calibri"/>
                <w:color w:val="000000" w:themeColor="text1"/>
                <w:sz w:val="20"/>
                <w:szCs w:val="20"/>
                <w:lang w:val="fr-FR"/>
              </w:rPr>
            </w:pPr>
            <w:r w:rsidRPr="00276DE1">
              <w:rPr>
                <w:rFonts w:ascii="Calibri" w:eastAsia="Calibri" w:hAnsi="Calibri" w:cs="Calibri"/>
                <w:color w:val="000000" w:themeColor="text1"/>
                <w:sz w:val="20"/>
                <w:szCs w:val="20"/>
                <w:lang w:val="fr-FR"/>
              </w:rPr>
              <w:t>(</w:t>
            </w:r>
            <w:proofErr w:type="gramStart"/>
            <w:r w:rsidRPr="00276DE1">
              <w:rPr>
                <w:rFonts w:ascii="Calibri" w:eastAsia="Calibri" w:hAnsi="Calibri" w:cs="Calibri"/>
                <w:color w:val="000000" w:themeColor="text1"/>
                <w:sz w:val="20"/>
                <w:szCs w:val="20"/>
                <w:lang w:val="fr-FR"/>
              </w:rPr>
              <w:t>ci</w:t>
            </w:r>
            <w:proofErr w:type="gramEnd"/>
            <w:r w:rsidRPr="00276DE1">
              <w:rPr>
                <w:rFonts w:ascii="Calibri" w:eastAsia="Calibri" w:hAnsi="Calibri" w:cs="Calibri"/>
                <w:color w:val="000000" w:themeColor="text1"/>
                <w:sz w:val="20"/>
                <w:szCs w:val="20"/>
                <w:lang w:val="fr-FR"/>
              </w:rPr>
              <w:t>-joint en tant qu'appendice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60F8B91"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Oui/Non</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A3D40" w14:textId="77777777" w:rsidR="0026224A" w:rsidRPr="001F17D2" w:rsidRDefault="0026224A" w:rsidP="008858A7">
            <w:pPr>
              <w:pStyle w:val="BodyText"/>
              <w:spacing w:after="0"/>
              <w:jc w:val="center"/>
              <w:rPr>
                <w:rFonts w:asciiTheme="minorHAnsi" w:hAnsiTheme="minorHAnsi" w:cstheme="minorHAnsi"/>
                <w:sz w:val="20"/>
                <w:szCs w:val="22"/>
              </w:rPr>
            </w:pPr>
            <w:proofErr w:type="spellStart"/>
            <w:r w:rsidRPr="001F17D2">
              <w:rPr>
                <w:rFonts w:asciiTheme="minorHAnsi" w:hAnsiTheme="minorHAnsi" w:cstheme="minorHAnsi"/>
                <w:sz w:val="20"/>
                <w:szCs w:val="22"/>
              </w:rPr>
              <w:t>Commentaires</w:t>
            </w:r>
            <w:proofErr w:type="spellEnd"/>
            <w:r w:rsidRPr="001F17D2">
              <w:rPr>
                <w:rFonts w:asciiTheme="minorHAnsi" w:hAnsiTheme="minorHAnsi" w:cstheme="minorHAnsi"/>
                <w:sz w:val="20"/>
                <w:szCs w:val="22"/>
              </w:rPr>
              <w:t>/</w:t>
            </w:r>
            <w:proofErr w:type="spellStart"/>
            <w:r w:rsidRPr="001F17D2">
              <w:rPr>
                <w:rFonts w:asciiTheme="minorHAnsi" w:hAnsiTheme="minorHAnsi" w:cstheme="minorHAnsi"/>
                <w:sz w:val="20"/>
                <w:szCs w:val="22"/>
              </w:rPr>
              <w:t>Pièces</w:t>
            </w:r>
            <w:proofErr w:type="spellEnd"/>
            <w:r w:rsidRPr="001F17D2">
              <w:rPr>
                <w:rFonts w:asciiTheme="minorHAnsi" w:hAnsiTheme="minorHAnsi" w:cstheme="minorHAnsi"/>
                <w:sz w:val="20"/>
                <w:szCs w:val="22"/>
              </w:rPr>
              <w:t xml:space="preserve"> </w:t>
            </w:r>
            <w:proofErr w:type="spellStart"/>
            <w:r w:rsidRPr="001F17D2">
              <w:rPr>
                <w:rFonts w:asciiTheme="minorHAnsi" w:hAnsiTheme="minorHAnsi" w:cstheme="minorHAnsi"/>
                <w:sz w:val="20"/>
                <w:szCs w:val="22"/>
              </w:rPr>
              <w:t>jointes</w:t>
            </w:r>
            <w:proofErr w:type="spellEnd"/>
          </w:p>
        </w:tc>
      </w:tr>
      <w:tr w:rsidR="0026224A" w14:paraId="19A96861" w14:textId="77777777" w:rsidTr="445F407D">
        <w:trPr>
          <w:trHeight w:val="408"/>
        </w:trPr>
        <w:tc>
          <w:tcPr>
            <w:tcW w:w="3390" w:type="dxa"/>
            <w:vMerge/>
            <w:tcMar>
              <w:left w:w="105" w:type="dxa"/>
              <w:right w:w="105" w:type="dxa"/>
            </w:tcMar>
          </w:tcPr>
          <w:p w14:paraId="0136B89E"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2B553E45" w14:textId="77777777" w:rsidR="0026224A" w:rsidRDefault="0026224A" w:rsidP="008858A7">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0042B1BE" w14:textId="77777777" w:rsidR="0026224A" w:rsidRDefault="0026224A" w:rsidP="008858A7">
            <w:pPr>
              <w:pStyle w:val="BodyText"/>
              <w:spacing w:after="0"/>
              <w:jc w:val="center"/>
            </w:pPr>
          </w:p>
        </w:tc>
      </w:tr>
    </w:tbl>
    <w:p w14:paraId="51576E9B" w14:textId="483C7BEF" w:rsidR="6991849D" w:rsidRDefault="6991849D" w:rsidP="6991849D">
      <w:pPr>
        <w:rPr>
          <w:rFonts w:ascii="Calibri" w:eastAsia="Calibri" w:hAnsi="Calibri" w:cs="Calibri"/>
          <w:color w:val="000000" w:themeColor="text1"/>
        </w:rPr>
      </w:pPr>
    </w:p>
    <w:p w14:paraId="4428E6A5" w14:textId="0F791417" w:rsidR="00945FF6" w:rsidRPr="00276DE1" w:rsidRDefault="23E9C588" w:rsidP="6991849D">
      <w:pPr>
        <w:rPr>
          <w:lang w:val="fr-FR"/>
        </w:rPr>
      </w:pPr>
      <w:r w:rsidRPr="00276DE1">
        <w:rPr>
          <w:lang w:val="fr-FR"/>
        </w:rPr>
        <w:t>Veuillez noter que les fournisseurs retenus devront fournir des informations supplémentaires dans le cadre du processus d'enregistrement des fournisseurs avant la finalisation de l'attribution du contrat.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261E40" w:rsidRPr="00EB13E4" w14:paraId="20B0F4E6" w14:textId="77777777" w:rsidTr="0C8BD1CD">
        <w:trPr>
          <w:trHeight w:val="885"/>
        </w:trPr>
        <w:tc>
          <w:tcPr>
            <w:tcW w:w="10170" w:type="dxa"/>
            <w:tcBorders>
              <w:top w:val="single" w:sz="6" w:space="0" w:color="auto"/>
            </w:tcBorders>
            <w:shd w:val="clear" w:color="auto" w:fill="D9D9D9" w:themeFill="background1" w:themeFillShade="D9"/>
            <w:tcMar>
              <w:left w:w="105" w:type="dxa"/>
              <w:right w:w="105" w:type="dxa"/>
            </w:tcMar>
          </w:tcPr>
          <w:p w14:paraId="58967FC8" w14:textId="3134FD7A" w:rsidR="00261E40" w:rsidRPr="00276DE1" w:rsidRDefault="00261E40" w:rsidP="008858A7">
            <w:pPr>
              <w:spacing w:line="259" w:lineRule="auto"/>
              <w:rPr>
                <w:rFonts w:ascii="Calibri" w:eastAsia="Calibri" w:hAnsi="Calibri" w:cs="Calibri"/>
                <w:lang w:val="fr-FR"/>
              </w:rPr>
            </w:pPr>
            <w:r w:rsidRPr="00276DE1">
              <w:rPr>
                <w:rFonts w:ascii="Calibri" w:eastAsia="Calibri" w:hAnsi="Calibri" w:cs="Calibri"/>
                <w:lang w:val="fr-FR"/>
              </w:rPr>
              <w:t xml:space="preserve">En soumettant une offre en vertu de la présente </w:t>
            </w:r>
            <w:r w:rsidR="00DE410B">
              <w:rPr>
                <w:rFonts w:ascii="Calibri" w:eastAsia="Calibri" w:hAnsi="Calibri" w:cs="Calibri"/>
                <w:lang w:val="fr-FR"/>
              </w:rPr>
              <w:t>manifestation</w:t>
            </w:r>
            <w:r w:rsidRPr="00276DE1">
              <w:rPr>
                <w:rFonts w:ascii="Calibri" w:eastAsia="Calibri" w:hAnsi="Calibri" w:cs="Calibri"/>
                <w:lang w:val="fr-FR"/>
              </w:rPr>
              <w:t xml:space="preserve"> d'intérêt (DI) </w:t>
            </w:r>
            <w:r w:rsidR="008E27F6" w:rsidRPr="00276DE1">
              <w:rPr>
                <w:rFonts w:ascii="Calibri" w:eastAsia="Calibri" w:hAnsi="Calibri" w:cs="Calibri"/>
                <w:b/>
                <w:bCs/>
                <w:lang w:val="fr-FR"/>
              </w:rPr>
              <w:t>NY_EOI_202</w:t>
            </w:r>
            <w:r w:rsidR="005D39F4">
              <w:rPr>
                <w:rFonts w:ascii="Calibri" w:eastAsia="Calibri" w:hAnsi="Calibri" w:cs="Calibri"/>
                <w:b/>
                <w:bCs/>
                <w:lang w:val="fr-FR"/>
              </w:rPr>
              <w:t>5</w:t>
            </w:r>
            <w:r w:rsidR="008E27F6" w:rsidRPr="00276DE1">
              <w:rPr>
                <w:rFonts w:ascii="Calibri" w:eastAsia="Calibri" w:hAnsi="Calibri" w:cs="Calibri"/>
                <w:b/>
                <w:bCs/>
                <w:lang w:val="fr-FR"/>
              </w:rPr>
              <w:t>_00</w:t>
            </w:r>
            <w:r w:rsidR="00646225">
              <w:rPr>
                <w:rFonts w:ascii="Calibri" w:eastAsia="Calibri" w:hAnsi="Calibri" w:cs="Calibri"/>
                <w:b/>
                <w:bCs/>
                <w:lang w:val="fr-FR"/>
              </w:rPr>
              <w:t>2</w:t>
            </w:r>
            <w:r w:rsidR="008E27F6" w:rsidRPr="00276DE1">
              <w:rPr>
                <w:rFonts w:ascii="Calibri" w:eastAsia="Calibri" w:hAnsi="Calibri" w:cs="Calibri"/>
                <w:b/>
                <w:bCs/>
                <w:lang w:val="fr-FR"/>
              </w:rPr>
              <w:t xml:space="preserve"> </w:t>
            </w:r>
            <w:r w:rsidR="008E27F6" w:rsidRPr="00276DE1">
              <w:rPr>
                <w:rFonts w:ascii="Calibri" w:eastAsia="Calibri" w:hAnsi="Calibri" w:cs="Calibri"/>
                <w:lang w:val="fr-FR"/>
              </w:rPr>
              <w:t xml:space="preserve">la </w:t>
            </w:r>
            <w:r w:rsidR="009C763D" w:rsidRPr="009C763D">
              <w:rPr>
                <w:rFonts w:ascii="Calibri" w:eastAsia="Calibri" w:hAnsi="Calibri" w:cs="Calibri"/>
                <w:lang w:val="fr-FR"/>
              </w:rPr>
              <w:t>Fourniture matériels et produits d’entretien sanitaire et de nettoyage</w:t>
            </w:r>
            <w:r w:rsidR="008E27F6" w:rsidRPr="00276DE1">
              <w:rPr>
                <w:rFonts w:ascii="Calibri" w:eastAsia="Calibri" w:hAnsi="Calibri" w:cs="Calibri"/>
                <w:lang w:val="fr-FR"/>
              </w:rPr>
              <w:t xml:space="preserve">, le vendeur affirme par la présente que les </w:t>
            </w:r>
            <w:r w:rsidR="00DE410B">
              <w:rPr>
                <w:rFonts w:ascii="Calibri" w:eastAsia="Calibri" w:hAnsi="Calibri" w:cs="Calibri"/>
                <w:lang w:val="fr-FR"/>
              </w:rPr>
              <w:t>manifestation</w:t>
            </w:r>
            <w:r w:rsidR="008E27F6" w:rsidRPr="00276DE1">
              <w:rPr>
                <w:rFonts w:ascii="Calibri" w:eastAsia="Calibri" w:hAnsi="Calibri" w:cs="Calibri"/>
                <w:lang w:val="fr-FR"/>
              </w:rPr>
              <w:t xml:space="preserve">s suivantes sont exactes au moment de la soumission et s'engage en outre à informer GOAL de tout changement dans l'état de ces questions.  </w:t>
            </w:r>
          </w:p>
        </w:tc>
      </w:tr>
      <w:tr w:rsidR="00261E40" w:rsidRPr="00EB13E4" w14:paraId="43BB02C9" w14:textId="77777777" w:rsidTr="0C8BD1CD">
        <w:trPr>
          <w:trHeight w:val="4350"/>
        </w:trPr>
        <w:tc>
          <w:tcPr>
            <w:tcW w:w="10170" w:type="dxa"/>
            <w:shd w:val="clear" w:color="auto" w:fill="F2F2F2" w:themeFill="background1" w:themeFillShade="F2"/>
            <w:tcMar>
              <w:left w:w="105" w:type="dxa"/>
              <w:right w:w="105" w:type="dxa"/>
            </w:tcMar>
          </w:tcPr>
          <w:p w14:paraId="3FAFDBD8" w14:textId="683AA001"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Le vendeur n'est pas en faillite ou en liquidation, ses affaires ne sont pas administrées par le tribunal, n'a pas conclu d'arrangement avec les créanciers, n'a pas suspendu ses activités commerciales ou se trouve dans une situation analogue découlant d'une procédure similaire en vertu des lois et réglementations nationales.</w:t>
            </w:r>
          </w:p>
          <w:p w14:paraId="5891C176" w14:textId="1A560FD4"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 xml:space="preserve">Le vendeur ne fait pas l'objet d'une procédure de </w:t>
            </w:r>
            <w:r w:rsidR="00DE410B">
              <w:rPr>
                <w:rFonts w:ascii="Calibri" w:eastAsia="Calibri" w:hAnsi="Calibri" w:cs="Calibri"/>
                <w:sz w:val="20"/>
                <w:szCs w:val="20"/>
                <w:lang w:val="fr-FR"/>
              </w:rPr>
              <w:t>manifestation</w:t>
            </w:r>
            <w:r w:rsidRPr="00276DE1">
              <w:rPr>
                <w:rFonts w:ascii="Calibri" w:eastAsia="Calibri" w:hAnsi="Calibri" w:cs="Calibri"/>
                <w:sz w:val="20"/>
                <w:szCs w:val="20"/>
                <w:lang w:val="fr-FR"/>
              </w:rPr>
              <w:t xml:space="preserve"> de faillite, d'une ordonnance de liquidation judiciaire ou d'administration judiciaire, d'un concordat préventif ou d'une procédure similaire en vertu des lois et réglementations nationales.</w:t>
            </w:r>
          </w:p>
          <w:p w14:paraId="6AB7BD75" w14:textId="72EB5CB2"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Ni le vendeur, ni l'administrateur, ni l'associé, n'a été condamné pour une infraction relative à sa moralité professionnelle par un jugement ayant autorité de chose jugée, ni n'a commis de faute professionnelle grave dans l'exercice de ses activités.</w:t>
            </w:r>
          </w:p>
          <w:p w14:paraId="25EC196E" w14:textId="30637DD9"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 xml:space="preserve">Le vendeur a rempli toutes ses obligations relatives au paiement des impôts ou des cotisations de sécurité sociale en Irlande ou dans tout autre État ou pays dans lequel le vendeur est situé ou exerce ses activités. </w:t>
            </w:r>
          </w:p>
          <w:p w14:paraId="6D986853" w14:textId="72A9EF9C" w:rsidR="00261E40" w:rsidRPr="00276DE1" w:rsidRDefault="00261E40" w:rsidP="008858A7">
            <w:pPr>
              <w:pStyle w:val="BodyText"/>
              <w:rPr>
                <w:rFonts w:ascii="Calibri" w:eastAsia="Calibri" w:hAnsi="Calibri" w:cs="Calibri"/>
                <w:sz w:val="20"/>
                <w:szCs w:val="20"/>
                <w:lang w:val="fr-FR"/>
              </w:rPr>
            </w:pPr>
            <w:r w:rsidRPr="00276DE1">
              <w:rPr>
                <w:rFonts w:ascii="Calibri" w:eastAsia="Calibri" w:hAnsi="Calibri" w:cs="Calibri"/>
                <w:sz w:val="20"/>
                <w:szCs w:val="20"/>
                <w:lang w:val="fr-FR"/>
              </w:rPr>
              <w:t xml:space="preserve">Ni le vendeur, ni l'administrateur, ni l'associé n'ont été reconnus coupables de : fraude, blanchiment d'argent, corruption ; condamné pour appartenance à une organisation criminelle ; ni de fausse </w:t>
            </w:r>
            <w:r w:rsidR="00DE410B">
              <w:rPr>
                <w:rFonts w:ascii="Calibri" w:eastAsia="Calibri" w:hAnsi="Calibri" w:cs="Calibri"/>
                <w:sz w:val="20"/>
                <w:szCs w:val="20"/>
                <w:lang w:val="fr-FR"/>
              </w:rPr>
              <w:t>manifestation</w:t>
            </w:r>
            <w:r w:rsidRPr="00276DE1">
              <w:rPr>
                <w:rFonts w:ascii="Calibri" w:eastAsia="Calibri" w:hAnsi="Calibri" w:cs="Calibri"/>
                <w:sz w:val="20"/>
                <w:szCs w:val="20"/>
                <w:lang w:val="fr-FR"/>
              </w:rPr>
              <w:t xml:space="preserve"> grave dans la fourniture d'informations à une agence d'achat public</w:t>
            </w:r>
          </w:p>
          <w:p w14:paraId="0AE7306A" w14:textId="528C4863" w:rsidR="00261E40" w:rsidRPr="00276DE1" w:rsidRDefault="00261E40" w:rsidP="008858A7">
            <w:pPr>
              <w:pStyle w:val="BodyText"/>
              <w:ind w:right="-342"/>
              <w:rPr>
                <w:rFonts w:ascii="Calibri" w:eastAsia="Calibri" w:hAnsi="Calibri" w:cs="Calibri"/>
                <w:sz w:val="20"/>
                <w:szCs w:val="20"/>
                <w:lang w:val="fr-FR"/>
              </w:rPr>
            </w:pPr>
            <w:r w:rsidRPr="00276DE1">
              <w:rPr>
                <w:rFonts w:ascii="Calibri" w:eastAsia="Calibri" w:hAnsi="Calibri" w:cs="Calibri"/>
                <w:sz w:val="20"/>
                <w:szCs w:val="20"/>
                <w:lang w:val="fr-FR"/>
              </w:rPr>
              <w:t>Le fournisseur n'a pas réussi à déformer ses informations sur la santé et la sécurité, les informations sur l'assurance qualité ou toute autre information pertinente à cette application.</w:t>
            </w:r>
          </w:p>
          <w:p w14:paraId="62391A83" w14:textId="7C5A2B54" w:rsidR="00261E40" w:rsidRPr="00276DE1" w:rsidRDefault="00261E40" w:rsidP="008858A7">
            <w:pPr>
              <w:pStyle w:val="BodyText"/>
              <w:ind w:right="157"/>
              <w:jc w:val="both"/>
              <w:rPr>
                <w:rFonts w:ascii="Calibri" w:eastAsia="Calibri" w:hAnsi="Calibri" w:cs="Calibri"/>
                <w:sz w:val="20"/>
                <w:szCs w:val="20"/>
                <w:lang w:val="fr-FR"/>
              </w:rPr>
            </w:pPr>
            <w:r w:rsidRPr="00276DE1">
              <w:rPr>
                <w:rFonts w:ascii="Calibri" w:eastAsia="Calibri" w:hAnsi="Calibri" w:cs="Calibri"/>
                <w:sz w:val="20"/>
                <w:szCs w:val="20"/>
                <w:lang w:val="fr-FR"/>
              </w:rPr>
              <w:t xml:space="preserve">Que toutes les personnes concernées ont expressément consenti à l'utilisation et à l'enregistrement de leurs données par GOAL aux fins de l'analyse des offres et de l'attribution d'un contrat dans le cadre du présent appel d'offres ; et a en outre compris que les données personnelles peuvent être partagées en interne au sein de GOAL et en externe si la loi et les </w:t>
            </w:r>
            <w:r w:rsidRPr="00276DE1">
              <w:rPr>
                <w:rFonts w:ascii="Calibri" w:eastAsia="Calibri" w:hAnsi="Calibri" w:cs="Calibri"/>
                <w:sz w:val="20"/>
                <w:szCs w:val="20"/>
                <w:lang w:val="fr-FR"/>
              </w:rPr>
              <w:lastRenderedPageBreak/>
              <w:t xml:space="preserve">réglementations des </w:t>
            </w:r>
            <w:r w:rsidR="00EE5188">
              <w:rPr>
                <w:rFonts w:ascii="Calibri" w:eastAsia="Calibri" w:hAnsi="Calibri" w:cs="Calibri"/>
                <w:sz w:val="20"/>
                <w:szCs w:val="20"/>
                <w:lang w:val="fr-FR"/>
              </w:rPr>
              <w:t>bailleurs de fonds</w:t>
            </w:r>
            <w:r w:rsidRPr="00276DE1">
              <w:rPr>
                <w:rFonts w:ascii="Calibri" w:eastAsia="Calibri" w:hAnsi="Calibri" w:cs="Calibri"/>
                <w:sz w:val="20"/>
                <w:szCs w:val="20"/>
                <w:lang w:val="fr-FR"/>
              </w:rPr>
              <w:t xml:space="preserve"> l'exigent ; et peut être stocké pendant une période allant jusqu'à 7 ans à compter de l'attribution du contrat.</w:t>
            </w:r>
          </w:p>
        </w:tc>
      </w:tr>
    </w:tbl>
    <w:p w14:paraId="7866A1C6" w14:textId="77777777" w:rsidR="00261E40" w:rsidRPr="00276DE1" w:rsidRDefault="00261E40" w:rsidP="00261E40">
      <w:pPr>
        <w:ind w:right="-342"/>
        <w:rPr>
          <w:rFonts w:ascii="Calibri" w:eastAsia="Calibri" w:hAnsi="Calibri" w:cs="Calibri"/>
          <w:color w:val="000000" w:themeColor="text1"/>
          <w:lang w:val="fr-FR"/>
        </w:rPr>
      </w:pPr>
    </w:p>
    <w:p w14:paraId="37F118B0" w14:textId="2A3D38DE" w:rsidR="00261E40" w:rsidRPr="00276DE1" w:rsidRDefault="00AB1643" w:rsidP="00261E40">
      <w:pPr>
        <w:rPr>
          <w:rFonts w:ascii="Calibri" w:eastAsia="Calibri" w:hAnsi="Calibri" w:cs="Calibri"/>
          <w:color w:val="000000" w:themeColor="text1"/>
          <w:lang w:val="fr-FR"/>
        </w:rPr>
      </w:pPr>
      <w:r w:rsidRPr="00276DE1">
        <w:rPr>
          <w:rFonts w:ascii="Calibri" w:eastAsia="Calibri" w:hAnsi="Calibri" w:cs="Calibri"/>
          <w:color w:val="000000" w:themeColor="text1"/>
          <w:lang w:val="fr-FR"/>
        </w:rPr>
        <w:t xml:space="preserve">Je confirme que j'ai le pouvoir de signer au nom de </w:t>
      </w:r>
      <w:r w:rsidR="00C90328">
        <w:rPr>
          <w:rFonts w:ascii="Calibri" w:eastAsia="Calibri" w:hAnsi="Calibri" w:cs="Calibri"/>
          <w:color w:val="000000" w:themeColor="text1"/>
          <w:lang w:val="fr-FR"/>
        </w:rPr>
        <w:t xml:space="preserve">la structure </w:t>
      </w:r>
      <w:r w:rsidRPr="00276DE1">
        <w:rPr>
          <w:rFonts w:ascii="Calibri" w:eastAsia="Calibri" w:hAnsi="Calibri" w:cs="Calibri"/>
          <w:color w:val="000000" w:themeColor="text1"/>
          <w:lang w:val="fr-FR"/>
        </w:rPr>
        <w:t xml:space="preserve">qui soumet une offre.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261E40" w14:paraId="0A3FCB41" w14:textId="77777777" w:rsidTr="008858A7">
        <w:trPr>
          <w:trHeight w:val="1005"/>
        </w:trPr>
        <w:tc>
          <w:tcPr>
            <w:tcW w:w="1350" w:type="dxa"/>
            <w:tcBorders>
              <w:top w:val="nil"/>
              <w:left w:val="nil"/>
              <w:bottom w:val="nil"/>
              <w:right w:val="nil"/>
            </w:tcBorders>
            <w:tcMar>
              <w:left w:w="105" w:type="dxa"/>
              <w:right w:w="105" w:type="dxa"/>
            </w:tcMar>
            <w:vAlign w:val="center"/>
          </w:tcPr>
          <w:p w14:paraId="374CEB69" w14:textId="77777777" w:rsidR="00261E40" w:rsidRDefault="00261E40" w:rsidP="008858A7">
            <w:pPr>
              <w:tabs>
                <w:tab w:val="left" w:pos="3402"/>
              </w:tabs>
              <w:spacing w:line="259" w:lineRule="auto"/>
              <w:rPr>
                <w:rFonts w:ascii="Calibri" w:eastAsia="Calibri" w:hAnsi="Calibri" w:cs="Calibri"/>
              </w:rPr>
            </w:pPr>
            <w:proofErr w:type="spellStart"/>
            <w:r w:rsidRPr="69E858FC">
              <w:rPr>
                <w:rFonts w:ascii="Calibri" w:eastAsia="Calibri" w:hAnsi="Calibri" w:cs="Calibri"/>
              </w:rPr>
              <w:t>Signé</w:t>
            </w:r>
            <w:proofErr w:type="spellEnd"/>
            <w:r w:rsidRPr="69E858FC">
              <w:rPr>
                <w:rFonts w:ascii="Calibri" w:eastAsia="Calibri" w:hAnsi="Calibri" w:cs="Calibri"/>
              </w:rPr>
              <w:t>:</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8D6246A" w14:textId="77777777" w:rsidR="00261E40" w:rsidRDefault="00261E40" w:rsidP="008858A7">
            <w:pPr>
              <w:tabs>
                <w:tab w:val="left" w:pos="3402"/>
              </w:tabs>
              <w:spacing w:line="259" w:lineRule="auto"/>
              <w:rPr>
                <w:rFonts w:ascii="Calibri" w:eastAsia="Calibri" w:hAnsi="Calibri" w:cs="Calibri"/>
              </w:rPr>
            </w:pPr>
          </w:p>
        </w:tc>
      </w:tr>
      <w:tr w:rsidR="00261E40" w14:paraId="31C56DC3" w14:textId="77777777" w:rsidTr="008858A7">
        <w:trPr>
          <w:trHeight w:val="555"/>
        </w:trPr>
        <w:tc>
          <w:tcPr>
            <w:tcW w:w="1350" w:type="dxa"/>
            <w:tcBorders>
              <w:top w:val="nil"/>
              <w:left w:val="nil"/>
              <w:bottom w:val="nil"/>
              <w:right w:val="nil"/>
            </w:tcBorders>
            <w:tcMar>
              <w:left w:w="105" w:type="dxa"/>
              <w:right w:w="105" w:type="dxa"/>
            </w:tcMar>
            <w:vAlign w:val="center"/>
          </w:tcPr>
          <w:p w14:paraId="4C6540CC" w14:textId="09BB602A"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 xml:space="preserve">Nom </w:t>
            </w:r>
            <w:r w:rsidR="006C58D2">
              <w:rPr>
                <w:rFonts w:ascii="Calibri" w:eastAsia="Calibri" w:hAnsi="Calibri" w:cs="Calibri"/>
              </w:rPr>
              <w:t xml:space="preserve">du </w:t>
            </w:r>
            <w:proofErr w:type="spellStart"/>
            <w:proofErr w:type="gramStart"/>
            <w:r w:rsidR="006C58D2">
              <w:rPr>
                <w:rFonts w:ascii="Calibri" w:eastAsia="Calibri" w:hAnsi="Calibri" w:cs="Calibri"/>
              </w:rPr>
              <w:t>signataire</w:t>
            </w:r>
            <w:proofErr w:type="spellEnd"/>
            <w:r w:rsidRPr="69E858FC">
              <w:rPr>
                <w:rFonts w:ascii="Calibri" w:eastAsia="Calibri" w:hAnsi="Calibri" w:cs="Calibri"/>
              </w:rPr>
              <w:t xml:space="preserve"> :</w:t>
            </w:r>
            <w:proofErr w:type="gramEnd"/>
            <w:r w:rsidRPr="69E858FC">
              <w:rPr>
                <w:rFonts w:ascii="Calibri" w:eastAsia="Calibri" w:hAnsi="Calibri" w:cs="Calibri"/>
              </w:rPr>
              <w:t xml:space="preserv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373B730"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6947878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78280143" w14:textId="77777777" w:rsidR="00261E40" w:rsidRDefault="00261E40" w:rsidP="008858A7">
            <w:pPr>
              <w:tabs>
                <w:tab w:val="left" w:pos="3402"/>
              </w:tabs>
              <w:spacing w:line="259" w:lineRule="auto"/>
              <w:rPr>
                <w:rFonts w:ascii="Calibri" w:eastAsia="Calibri" w:hAnsi="Calibri" w:cs="Calibri"/>
              </w:rPr>
            </w:pPr>
          </w:p>
        </w:tc>
      </w:tr>
      <w:tr w:rsidR="00261E40" w14:paraId="77971870" w14:textId="77777777" w:rsidTr="008858A7">
        <w:trPr>
          <w:trHeight w:val="675"/>
        </w:trPr>
        <w:tc>
          <w:tcPr>
            <w:tcW w:w="1350" w:type="dxa"/>
            <w:tcBorders>
              <w:top w:val="nil"/>
              <w:left w:val="nil"/>
              <w:bottom w:val="nil"/>
              <w:right w:val="nil"/>
            </w:tcBorders>
            <w:tcMar>
              <w:left w:w="105" w:type="dxa"/>
              <w:right w:w="105" w:type="dxa"/>
            </w:tcMar>
            <w:vAlign w:val="center"/>
          </w:tcPr>
          <w:p w14:paraId="7E10A695" w14:textId="5ACA9A99"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Nom de l</w:t>
            </w:r>
            <w:r w:rsidR="005E35E4">
              <w:rPr>
                <w:rFonts w:ascii="Calibri" w:eastAsia="Calibri" w:hAnsi="Calibri" w:cs="Calibri"/>
              </w:rPr>
              <w:t xml:space="preserve">a </w:t>
            </w:r>
            <w:proofErr w:type="gramStart"/>
            <w:r w:rsidR="005E35E4">
              <w:rPr>
                <w:rFonts w:ascii="Calibri" w:eastAsia="Calibri" w:hAnsi="Calibri" w:cs="Calibri"/>
              </w:rPr>
              <w:t>structure</w:t>
            </w:r>
            <w:r w:rsidRPr="69E858FC">
              <w:rPr>
                <w:rFonts w:ascii="Calibri" w:eastAsia="Calibri" w:hAnsi="Calibri" w:cs="Calibri"/>
              </w:rPr>
              <w:t xml:space="preserve"> :</w:t>
            </w:r>
            <w:proofErr w:type="gramEnd"/>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5FD38CAD"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1C8AE13"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ACAF7F4" w14:textId="77777777" w:rsidR="00261E40" w:rsidRDefault="00261E40" w:rsidP="008858A7">
            <w:pPr>
              <w:tabs>
                <w:tab w:val="left" w:pos="3402"/>
              </w:tabs>
              <w:spacing w:line="259" w:lineRule="auto"/>
              <w:rPr>
                <w:rFonts w:ascii="Calibri" w:eastAsia="Calibri" w:hAnsi="Calibri" w:cs="Calibri"/>
              </w:rPr>
            </w:pPr>
          </w:p>
        </w:tc>
      </w:tr>
      <w:tr w:rsidR="00261E40" w14:paraId="065EE2C9" w14:textId="77777777" w:rsidTr="008858A7">
        <w:trPr>
          <w:trHeight w:val="555"/>
        </w:trPr>
        <w:tc>
          <w:tcPr>
            <w:tcW w:w="1350" w:type="dxa"/>
            <w:tcBorders>
              <w:top w:val="nil"/>
              <w:left w:val="nil"/>
              <w:bottom w:val="nil"/>
              <w:right w:val="nil"/>
            </w:tcBorders>
            <w:tcMar>
              <w:left w:w="105" w:type="dxa"/>
              <w:right w:w="105" w:type="dxa"/>
            </w:tcMar>
            <w:vAlign w:val="center"/>
          </w:tcPr>
          <w:p w14:paraId="7A9187DB" w14:textId="77777777" w:rsidR="00261E40" w:rsidRDefault="00261E40" w:rsidP="008858A7">
            <w:pPr>
              <w:tabs>
                <w:tab w:val="left" w:pos="3402"/>
              </w:tabs>
              <w:spacing w:line="259" w:lineRule="auto"/>
              <w:rPr>
                <w:rFonts w:ascii="Calibri" w:eastAsia="Calibri" w:hAnsi="Calibri" w:cs="Calibri"/>
              </w:rPr>
            </w:pPr>
            <w:proofErr w:type="spellStart"/>
            <w:r w:rsidRPr="69E858FC">
              <w:rPr>
                <w:rFonts w:ascii="Calibri" w:eastAsia="Calibri" w:hAnsi="Calibri" w:cs="Calibri"/>
              </w:rPr>
              <w:t>Adresse</w:t>
            </w:r>
            <w:proofErr w:type="spellEnd"/>
            <w:r w:rsidRPr="69E858FC">
              <w:rPr>
                <w:rFonts w:ascii="Calibri" w:eastAsia="Calibri" w:hAnsi="Calibri" w:cs="Calibri"/>
              </w:rPr>
              <w:t>:</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C15D079" w14:textId="77777777" w:rsidR="00261E40" w:rsidRDefault="00261E40" w:rsidP="008858A7">
            <w:pPr>
              <w:tabs>
                <w:tab w:val="left" w:pos="3402"/>
              </w:tabs>
              <w:spacing w:line="259" w:lineRule="auto"/>
              <w:rPr>
                <w:rFonts w:ascii="Calibri" w:eastAsia="Calibri" w:hAnsi="Calibri" w:cs="Calibri"/>
              </w:rPr>
            </w:pPr>
          </w:p>
          <w:p w14:paraId="2BEB8BCC" w14:textId="77777777" w:rsidR="00261E40" w:rsidRDefault="00261E40" w:rsidP="008858A7">
            <w:pPr>
              <w:tabs>
                <w:tab w:val="left" w:pos="3402"/>
              </w:tabs>
              <w:spacing w:line="259" w:lineRule="auto"/>
              <w:rPr>
                <w:rFonts w:ascii="Calibri" w:eastAsia="Calibri" w:hAnsi="Calibri" w:cs="Calibri"/>
              </w:rPr>
            </w:pPr>
          </w:p>
        </w:tc>
      </w:tr>
    </w:tbl>
    <w:p w14:paraId="0D380D3E" w14:textId="77777777" w:rsidR="00E234C9" w:rsidRDefault="00E234C9" w:rsidP="6991849D"/>
    <w:p w14:paraId="14B9BCBB" w14:textId="77777777" w:rsidR="005D39F4" w:rsidRDefault="005D39F4" w:rsidP="00646225">
      <w:pPr>
        <w:jc w:val="center"/>
        <w:rPr>
          <w:sz w:val="24"/>
          <w:szCs w:val="24"/>
          <w:lang w:val="fr-FR"/>
        </w:rPr>
      </w:pPr>
      <w:bookmarkStart w:id="39" w:name="_Toc466022960"/>
      <w:bookmarkStart w:id="40" w:name="_Toc466022961"/>
      <w:bookmarkStart w:id="41" w:name="_Toc465935247"/>
      <w:bookmarkStart w:id="42" w:name="_Toc466022964"/>
      <w:bookmarkEnd w:id="39"/>
      <w:bookmarkEnd w:id="40"/>
      <w:bookmarkEnd w:id="41"/>
      <w:bookmarkEnd w:id="42"/>
    </w:p>
    <w:p w14:paraId="19CAE6C1" w14:textId="2DB6FD78" w:rsidR="00451B70" w:rsidRPr="005D39F4" w:rsidRDefault="00466AEE" w:rsidP="005D39F4">
      <w:pPr>
        <w:jc w:val="center"/>
        <w:rPr>
          <w:rFonts w:ascii="Calibri" w:eastAsia="Calibri" w:hAnsi="Calibri" w:cs="Calibri"/>
          <w:b/>
          <w:bCs/>
          <w:sz w:val="24"/>
          <w:szCs w:val="24"/>
          <w:lang w:val="fr-FR"/>
        </w:rPr>
      </w:pPr>
      <w:r w:rsidRPr="005D39F4">
        <w:rPr>
          <w:b/>
          <w:bCs/>
          <w:sz w:val="24"/>
          <w:szCs w:val="24"/>
          <w:lang w:val="fr-FR"/>
        </w:rPr>
        <w:t>Annexe 2 – Liste</w:t>
      </w:r>
      <w:r w:rsidRPr="005D39F4">
        <w:rPr>
          <w:sz w:val="24"/>
          <w:szCs w:val="24"/>
          <w:lang w:val="fr-FR"/>
        </w:rPr>
        <w:t xml:space="preserve"> </w:t>
      </w:r>
      <w:r w:rsidR="00646225" w:rsidRPr="005D39F4">
        <w:rPr>
          <w:rFonts w:ascii="Calibri" w:eastAsia="Calibri" w:hAnsi="Calibri" w:cs="Calibri"/>
          <w:b/>
          <w:bCs/>
          <w:sz w:val="24"/>
          <w:szCs w:val="24"/>
          <w:lang w:val="fr-FR"/>
        </w:rPr>
        <w:t xml:space="preserve">Fourniture matériels et produits d’entretien sanitaire et de nettoyage </w:t>
      </w:r>
    </w:p>
    <w:p w14:paraId="0804E8EF" w14:textId="3A13DB91" w:rsidR="002945E2" w:rsidRDefault="00B879F8" w:rsidP="006A7CA4">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r w:rsidRPr="00B879F8">
        <w:rPr>
          <w:noProof/>
        </w:rPr>
        <w:lastRenderedPageBreak/>
        <w:drawing>
          <wp:inline distT="0" distB="0" distL="0" distR="0" wp14:anchorId="6BAE13E6" wp14:editId="5B9D1E52">
            <wp:extent cx="6348730" cy="8212238"/>
            <wp:effectExtent l="0" t="0" r="0" b="0"/>
            <wp:docPr id="72613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7484" cy="8223562"/>
                    </a:xfrm>
                    <a:prstGeom prst="rect">
                      <a:avLst/>
                    </a:prstGeom>
                    <a:noFill/>
                    <a:ln>
                      <a:noFill/>
                    </a:ln>
                  </pic:spPr>
                </pic:pic>
              </a:graphicData>
            </a:graphic>
          </wp:inline>
        </w:drawing>
      </w:r>
    </w:p>
    <w:p w14:paraId="5BBF1A36" w14:textId="77777777" w:rsidR="00A778E2" w:rsidRDefault="00A778E2" w:rsidP="006A7CA4">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p>
    <w:p w14:paraId="1D5F8592" w14:textId="77777777" w:rsidR="00A778E2" w:rsidRDefault="00A778E2" w:rsidP="006A7CA4">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p>
    <w:p w14:paraId="6D81B4F4" w14:textId="77777777" w:rsidR="00A778E2" w:rsidRDefault="00A778E2" w:rsidP="006A7CA4">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p>
    <w:p w14:paraId="5CE4BB45" w14:textId="77777777" w:rsidR="00A778E2" w:rsidRDefault="00A778E2" w:rsidP="006A7CA4">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p>
    <w:p w14:paraId="71562A98" w14:textId="41982FFD" w:rsidR="00A778E2" w:rsidRPr="00725781" w:rsidRDefault="00A778E2" w:rsidP="006A7CA4">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r w:rsidRPr="00A778E2">
        <w:rPr>
          <w:noProof/>
        </w:rPr>
        <w:lastRenderedPageBreak/>
        <w:drawing>
          <wp:inline distT="0" distB="0" distL="0" distR="0" wp14:anchorId="2E947267" wp14:editId="7472D1E6">
            <wp:extent cx="6417945" cy="9178724"/>
            <wp:effectExtent l="0" t="0" r="1905" b="3810"/>
            <wp:docPr id="1164409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26952" cy="9191606"/>
                    </a:xfrm>
                    <a:prstGeom prst="rect">
                      <a:avLst/>
                    </a:prstGeom>
                    <a:noFill/>
                    <a:ln>
                      <a:noFill/>
                    </a:ln>
                  </pic:spPr>
                </pic:pic>
              </a:graphicData>
            </a:graphic>
          </wp:inline>
        </w:drawing>
      </w:r>
    </w:p>
    <w:sectPr w:rsidR="00A778E2" w:rsidRPr="00725781" w:rsidSect="00477FA1">
      <w:headerReference w:type="default" r:id="rId21"/>
      <w:footerReference w:type="default" r:id="rId22"/>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C1FC5" w14:textId="77777777" w:rsidR="00C334BC" w:rsidRDefault="00C334BC" w:rsidP="009218AC">
      <w:pPr>
        <w:spacing w:after="0" w:line="240" w:lineRule="auto"/>
      </w:pPr>
      <w:r>
        <w:separator/>
      </w:r>
    </w:p>
  </w:endnote>
  <w:endnote w:type="continuationSeparator" w:id="0">
    <w:p w14:paraId="3A040D9C" w14:textId="77777777" w:rsidR="00C334BC" w:rsidRDefault="00C334BC" w:rsidP="009218AC">
      <w:pPr>
        <w:spacing w:after="0" w:line="240" w:lineRule="auto"/>
      </w:pPr>
      <w:r>
        <w:continuationSeparator/>
      </w:r>
    </w:p>
  </w:endnote>
  <w:endnote w:type="continuationNotice" w:id="1">
    <w:p w14:paraId="162B3493" w14:textId="77777777" w:rsidR="00C334BC" w:rsidRDefault="00C3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de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55E4" w14:textId="77777777" w:rsidR="00C334BC" w:rsidRDefault="00C334BC" w:rsidP="009218AC">
      <w:pPr>
        <w:spacing w:after="0" w:line="240" w:lineRule="auto"/>
      </w:pPr>
      <w:r>
        <w:separator/>
      </w:r>
    </w:p>
  </w:footnote>
  <w:footnote w:type="continuationSeparator" w:id="0">
    <w:p w14:paraId="52494BB7" w14:textId="77777777" w:rsidR="00C334BC" w:rsidRDefault="00C334BC" w:rsidP="009218AC">
      <w:pPr>
        <w:spacing w:after="0" w:line="240" w:lineRule="auto"/>
      </w:pPr>
      <w:r>
        <w:continuationSeparator/>
      </w:r>
    </w:p>
  </w:footnote>
  <w:footnote w:type="continuationNotice" w:id="1">
    <w:p w14:paraId="2256B1F4" w14:textId="77777777" w:rsidR="00C334BC" w:rsidRDefault="00C33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08A2" w14:textId="64BCF6E5" w:rsidR="001A13B2" w:rsidRPr="00DC3882" w:rsidRDefault="00D15D14" w:rsidP="001A13B2">
    <w:pPr>
      <w:rPr>
        <w:rFonts w:ascii="Calibri" w:eastAsia="Calibri" w:hAnsi="Calibri" w:cs="Calibri"/>
        <w:b/>
        <w:bCs/>
        <w:sz w:val="28"/>
        <w:szCs w:val="28"/>
        <w:lang w:val="fr-FR"/>
      </w:rPr>
    </w:pPr>
    <w:r w:rsidRPr="00725781">
      <w:rPr>
        <w:b/>
        <w:bCs/>
        <w:i/>
        <w:iCs/>
        <w:sz w:val="20"/>
        <w:szCs w:val="20"/>
        <w:lang w:val="fr-FR"/>
      </w:rPr>
      <w:t>NY_EOI_202</w:t>
    </w:r>
    <w:r w:rsidR="00DB1E75">
      <w:rPr>
        <w:b/>
        <w:bCs/>
        <w:i/>
        <w:iCs/>
        <w:sz w:val="20"/>
        <w:szCs w:val="20"/>
        <w:lang w:val="fr-FR"/>
      </w:rPr>
      <w:t>5</w:t>
    </w:r>
    <w:r w:rsidRPr="00725781">
      <w:rPr>
        <w:b/>
        <w:bCs/>
        <w:i/>
        <w:iCs/>
        <w:sz w:val="20"/>
        <w:szCs w:val="20"/>
        <w:lang w:val="fr-FR"/>
      </w:rPr>
      <w:t>_</w:t>
    </w:r>
    <w:r w:rsidR="000D044D" w:rsidRPr="00DC3882">
      <w:rPr>
        <w:b/>
        <w:bCs/>
        <w:sz w:val="20"/>
        <w:szCs w:val="20"/>
        <w:lang w:val="fr-FR"/>
      </w:rPr>
      <w:t xml:space="preserve">002 </w:t>
    </w:r>
    <w:r w:rsidR="001A13B2" w:rsidRPr="001A13B2">
      <w:rPr>
        <w:rFonts w:ascii="Calibri" w:eastAsia="Calibri" w:hAnsi="Calibri" w:cs="Calibri"/>
        <w:b/>
        <w:bCs/>
        <w:sz w:val="20"/>
        <w:szCs w:val="20"/>
        <w:lang w:val="fr-FR"/>
      </w:rPr>
      <w:t>Fourniture matériels et produits d’entretien sanitaire et de nettoyage</w:t>
    </w:r>
    <w:r w:rsidR="001A13B2" w:rsidRPr="00DC3882">
      <w:rPr>
        <w:rFonts w:ascii="Calibri" w:eastAsia="Calibri" w:hAnsi="Calibri" w:cs="Calibri"/>
        <w:b/>
        <w:bCs/>
        <w:sz w:val="28"/>
        <w:szCs w:val="28"/>
        <w:lang w:val="fr-FR"/>
      </w:rPr>
      <w:t xml:space="preserve"> </w:t>
    </w:r>
  </w:p>
  <w:p w14:paraId="4E1CAF54" w14:textId="545BD823" w:rsidR="007606D7" w:rsidRPr="00725781" w:rsidRDefault="007606D7" w:rsidP="00BA5FE1">
    <w:pPr>
      <w:pStyle w:val="Header"/>
      <w:rPr>
        <w:sz w:val="12"/>
        <w:szCs w:val="1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BCA073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C4CBB"/>
    <w:multiLevelType w:val="hybridMultilevel"/>
    <w:tmpl w:val="D098F46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A20D7C"/>
    <w:multiLevelType w:val="hybridMultilevel"/>
    <w:tmpl w:val="2056E8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0F67D17"/>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8B167F3"/>
    <w:multiLevelType w:val="hybridMultilevel"/>
    <w:tmpl w:val="6AA6F5A8"/>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86C0D"/>
    <w:multiLevelType w:val="multilevel"/>
    <w:tmpl w:val="F8A2D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8C8FF0"/>
    <w:multiLevelType w:val="hybridMultilevel"/>
    <w:tmpl w:val="FFA2A5BE"/>
    <w:lvl w:ilvl="0" w:tplc="E33CFC22">
      <w:start w:val="1"/>
      <w:numFmt w:val="decimal"/>
      <w:lvlText w:val="%1."/>
      <w:lvlJc w:val="left"/>
      <w:pPr>
        <w:ind w:left="720" w:hanging="360"/>
      </w:pPr>
    </w:lvl>
    <w:lvl w:ilvl="1" w:tplc="2610C13A">
      <w:start w:val="1"/>
      <w:numFmt w:val="lowerLetter"/>
      <w:lvlText w:val="%2."/>
      <w:lvlJc w:val="left"/>
      <w:pPr>
        <w:ind w:left="1440" w:hanging="360"/>
      </w:pPr>
    </w:lvl>
    <w:lvl w:ilvl="2" w:tplc="74A8C902">
      <w:start w:val="1"/>
      <w:numFmt w:val="lowerRoman"/>
      <w:lvlText w:val="%3."/>
      <w:lvlJc w:val="right"/>
      <w:pPr>
        <w:ind w:left="2160" w:hanging="180"/>
      </w:pPr>
    </w:lvl>
    <w:lvl w:ilvl="3" w:tplc="F154EB24">
      <w:start w:val="1"/>
      <w:numFmt w:val="decimal"/>
      <w:lvlText w:val="%4."/>
      <w:lvlJc w:val="left"/>
      <w:pPr>
        <w:ind w:left="2880" w:hanging="360"/>
      </w:pPr>
    </w:lvl>
    <w:lvl w:ilvl="4" w:tplc="638A31CA">
      <w:start w:val="1"/>
      <w:numFmt w:val="lowerLetter"/>
      <w:lvlText w:val="%5."/>
      <w:lvlJc w:val="left"/>
      <w:pPr>
        <w:ind w:left="3600" w:hanging="360"/>
      </w:pPr>
    </w:lvl>
    <w:lvl w:ilvl="5" w:tplc="66A654E6">
      <w:start w:val="1"/>
      <w:numFmt w:val="lowerRoman"/>
      <w:lvlText w:val="%6."/>
      <w:lvlJc w:val="right"/>
      <w:pPr>
        <w:ind w:left="4320" w:hanging="180"/>
      </w:pPr>
    </w:lvl>
    <w:lvl w:ilvl="6" w:tplc="846E05CA">
      <w:start w:val="1"/>
      <w:numFmt w:val="decimal"/>
      <w:lvlText w:val="%7."/>
      <w:lvlJc w:val="left"/>
      <w:pPr>
        <w:ind w:left="5040" w:hanging="360"/>
      </w:pPr>
    </w:lvl>
    <w:lvl w:ilvl="7" w:tplc="929A9A3A">
      <w:start w:val="1"/>
      <w:numFmt w:val="lowerLetter"/>
      <w:lvlText w:val="%8."/>
      <w:lvlJc w:val="left"/>
      <w:pPr>
        <w:ind w:left="5760" w:hanging="360"/>
      </w:pPr>
    </w:lvl>
    <w:lvl w:ilvl="8" w:tplc="40D23B80">
      <w:start w:val="1"/>
      <w:numFmt w:val="lowerRoman"/>
      <w:lvlText w:val="%9."/>
      <w:lvlJc w:val="right"/>
      <w:pPr>
        <w:ind w:left="6480" w:hanging="180"/>
      </w:pPr>
    </w:lvl>
  </w:abstractNum>
  <w:abstractNum w:abstractNumId="13"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EDD0DD6"/>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346859"/>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442E5"/>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A42A2"/>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287AF6"/>
    <w:multiLevelType w:val="multilevel"/>
    <w:tmpl w:val="5882C63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A211E90"/>
    <w:multiLevelType w:val="hybridMultilevel"/>
    <w:tmpl w:val="DB223D54"/>
    <w:lvl w:ilvl="0" w:tplc="2F5A0AD4">
      <w:start w:val="1"/>
      <w:numFmt w:val="bullet"/>
      <w:lvlText w:val="o"/>
      <w:lvlJc w:val="left"/>
      <w:pPr>
        <w:ind w:left="720" w:hanging="360"/>
      </w:pPr>
      <w:rPr>
        <w:rFonts w:ascii="Courier New" w:hAnsi="Courier New" w:hint="default"/>
      </w:rPr>
    </w:lvl>
    <w:lvl w:ilvl="1" w:tplc="BFFCADE0">
      <w:start w:val="1"/>
      <w:numFmt w:val="bullet"/>
      <w:lvlText w:val="o"/>
      <w:lvlJc w:val="left"/>
      <w:pPr>
        <w:ind w:left="1440" w:hanging="360"/>
      </w:pPr>
      <w:rPr>
        <w:rFonts w:ascii="Courier New" w:hAnsi="Courier New" w:hint="default"/>
      </w:rPr>
    </w:lvl>
    <w:lvl w:ilvl="2" w:tplc="E6EEF33E">
      <w:start w:val="1"/>
      <w:numFmt w:val="bullet"/>
      <w:lvlText w:val=""/>
      <w:lvlJc w:val="left"/>
      <w:pPr>
        <w:ind w:left="2160" w:hanging="360"/>
      </w:pPr>
      <w:rPr>
        <w:rFonts w:ascii="Wingdings" w:hAnsi="Wingdings" w:hint="default"/>
      </w:rPr>
    </w:lvl>
    <w:lvl w:ilvl="3" w:tplc="428C6F9A">
      <w:start w:val="1"/>
      <w:numFmt w:val="bullet"/>
      <w:lvlText w:val=""/>
      <w:lvlJc w:val="left"/>
      <w:pPr>
        <w:ind w:left="2880" w:hanging="360"/>
      </w:pPr>
      <w:rPr>
        <w:rFonts w:ascii="Symbol" w:hAnsi="Symbol" w:hint="default"/>
      </w:rPr>
    </w:lvl>
    <w:lvl w:ilvl="4" w:tplc="D73E1EB8">
      <w:start w:val="1"/>
      <w:numFmt w:val="bullet"/>
      <w:lvlText w:val="o"/>
      <w:lvlJc w:val="left"/>
      <w:pPr>
        <w:ind w:left="3600" w:hanging="360"/>
      </w:pPr>
      <w:rPr>
        <w:rFonts w:ascii="Courier New" w:hAnsi="Courier New" w:hint="default"/>
      </w:rPr>
    </w:lvl>
    <w:lvl w:ilvl="5" w:tplc="C9C411DA">
      <w:start w:val="1"/>
      <w:numFmt w:val="bullet"/>
      <w:lvlText w:val=""/>
      <w:lvlJc w:val="left"/>
      <w:pPr>
        <w:ind w:left="4320" w:hanging="360"/>
      </w:pPr>
      <w:rPr>
        <w:rFonts w:ascii="Wingdings" w:hAnsi="Wingdings" w:hint="default"/>
      </w:rPr>
    </w:lvl>
    <w:lvl w:ilvl="6" w:tplc="4E1867BE">
      <w:start w:val="1"/>
      <w:numFmt w:val="bullet"/>
      <w:lvlText w:val=""/>
      <w:lvlJc w:val="left"/>
      <w:pPr>
        <w:ind w:left="5040" w:hanging="360"/>
      </w:pPr>
      <w:rPr>
        <w:rFonts w:ascii="Symbol" w:hAnsi="Symbol" w:hint="default"/>
      </w:rPr>
    </w:lvl>
    <w:lvl w:ilvl="7" w:tplc="4A6CA92E">
      <w:start w:val="1"/>
      <w:numFmt w:val="bullet"/>
      <w:lvlText w:val="o"/>
      <w:lvlJc w:val="left"/>
      <w:pPr>
        <w:ind w:left="5760" w:hanging="360"/>
      </w:pPr>
      <w:rPr>
        <w:rFonts w:ascii="Courier New" w:hAnsi="Courier New" w:hint="default"/>
      </w:rPr>
    </w:lvl>
    <w:lvl w:ilvl="8" w:tplc="D1069306">
      <w:start w:val="1"/>
      <w:numFmt w:val="bullet"/>
      <w:lvlText w:val=""/>
      <w:lvlJc w:val="left"/>
      <w:pPr>
        <w:ind w:left="6480" w:hanging="360"/>
      </w:pPr>
      <w:rPr>
        <w:rFonts w:ascii="Wingdings" w:hAnsi="Wingdings" w:hint="default"/>
      </w:rPr>
    </w:lvl>
  </w:abstractNum>
  <w:num w:numId="1" w16cid:durableId="1227764459">
    <w:abstractNumId w:val="24"/>
  </w:num>
  <w:num w:numId="2" w16cid:durableId="717364539">
    <w:abstractNumId w:val="14"/>
  </w:num>
  <w:num w:numId="3" w16cid:durableId="238059354">
    <w:abstractNumId w:val="1"/>
  </w:num>
  <w:num w:numId="4" w16cid:durableId="1600866604">
    <w:abstractNumId w:val="18"/>
  </w:num>
  <w:num w:numId="5" w16cid:durableId="190269985">
    <w:abstractNumId w:val="19"/>
  </w:num>
  <w:num w:numId="6" w16cid:durableId="186911281">
    <w:abstractNumId w:val="0"/>
  </w:num>
  <w:num w:numId="7" w16cid:durableId="661276802">
    <w:abstractNumId w:val="13"/>
  </w:num>
  <w:num w:numId="8" w16cid:durableId="835800585">
    <w:abstractNumId w:val="5"/>
  </w:num>
  <w:num w:numId="9" w16cid:durableId="576475501">
    <w:abstractNumId w:val="9"/>
  </w:num>
  <w:num w:numId="10" w16cid:durableId="193948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3233026">
    <w:abstractNumId w:val="4"/>
  </w:num>
  <w:num w:numId="12" w16cid:durableId="1336305471">
    <w:abstractNumId w:val="22"/>
  </w:num>
  <w:num w:numId="13" w16cid:durableId="1304777471">
    <w:abstractNumId w:val="12"/>
  </w:num>
  <w:num w:numId="14" w16cid:durableId="1651129154">
    <w:abstractNumId w:val="0"/>
  </w:num>
  <w:num w:numId="15" w16cid:durableId="2009676913">
    <w:abstractNumId w:val="2"/>
  </w:num>
  <w:num w:numId="16" w16cid:durableId="1835299922">
    <w:abstractNumId w:val="0"/>
  </w:num>
  <w:num w:numId="17" w16cid:durableId="2084640046">
    <w:abstractNumId w:val="11"/>
  </w:num>
  <w:num w:numId="18" w16cid:durableId="53167372">
    <w:abstractNumId w:val="21"/>
  </w:num>
  <w:num w:numId="19" w16cid:durableId="1512918073">
    <w:abstractNumId w:val="20"/>
  </w:num>
  <w:num w:numId="20" w16cid:durableId="319389486">
    <w:abstractNumId w:val="17"/>
  </w:num>
  <w:num w:numId="21" w16cid:durableId="1983655352">
    <w:abstractNumId w:val="7"/>
  </w:num>
  <w:num w:numId="22" w16cid:durableId="860317111">
    <w:abstractNumId w:val="16"/>
  </w:num>
  <w:num w:numId="23" w16cid:durableId="253100734">
    <w:abstractNumId w:val="15"/>
  </w:num>
  <w:num w:numId="24" w16cid:durableId="175576872">
    <w:abstractNumId w:val="3"/>
  </w:num>
  <w:num w:numId="25" w16cid:durableId="983117734">
    <w:abstractNumId w:val="8"/>
  </w:num>
  <w:num w:numId="26" w16cid:durableId="253635216">
    <w:abstractNumId w:val="6"/>
  </w:num>
  <w:num w:numId="27" w16cid:durableId="6244270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3EDC"/>
    <w:rsid w:val="00004D2A"/>
    <w:rsid w:val="00006667"/>
    <w:rsid w:val="000109C7"/>
    <w:rsid w:val="00012B66"/>
    <w:rsid w:val="00012EDF"/>
    <w:rsid w:val="00014D4C"/>
    <w:rsid w:val="00015602"/>
    <w:rsid w:val="000167FA"/>
    <w:rsid w:val="00016B21"/>
    <w:rsid w:val="00021D5B"/>
    <w:rsid w:val="000236E6"/>
    <w:rsid w:val="00023F10"/>
    <w:rsid w:val="00025C8D"/>
    <w:rsid w:val="000312DB"/>
    <w:rsid w:val="0003321B"/>
    <w:rsid w:val="0003332A"/>
    <w:rsid w:val="00034C4D"/>
    <w:rsid w:val="00037560"/>
    <w:rsid w:val="00037F26"/>
    <w:rsid w:val="00040CBA"/>
    <w:rsid w:val="00041A85"/>
    <w:rsid w:val="00041B1C"/>
    <w:rsid w:val="0004212F"/>
    <w:rsid w:val="00043356"/>
    <w:rsid w:val="00043F72"/>
    <w:rsid w:val="000454C0"/>
    <w:rsid w:val="00047B01"/>
    <w:rsid w:val="0005396A"/>
    <w:rsid w:val="0005556B"/>
    <w:rsid w:val="00055EF7"/>
    <w:rsid w:val="00057BEC"/>
    <w:rsid w:val="00060AAD"/>
    <w:rsid w:val="000615FB"/>
    <w:rsid w:val="0006242A"/>
    <w:rsid w:val="000659F7"/>
    <w:rsid w:val="00065ECC"/>
    <w:rsid w:val="000705E9"/>
    <w:rsid w:val="00071100"/>
    <w:rsid w:val="0007149D"/>
    <w:rsid w:val="000739F0"/>
    <w:rsid w:val="00073C78"/>
    <w:rsid w:val="00075062"/>
    <w:rsid w:val="00076143"/>
    <w:rsid w:val="00076733"/>
    <w:rsid w:val="00076809"/>
    <w:rsid w:val="0007739A"/>
    <w:rsid w:val="00081899"/>
    <w:rsid w:val="00082014"/>
    <w:rsid w:val="0008230D"/>
    <w:rsid w:val="00084BF3"/>
    <w:rsid w:val="0008500B"/>
    <w:rsid w:val="00085EDD"/>
    <w:rsid w:val="00086369"/>
    <w:rsid w:val="000876E3"/>
    <w:rsid w:val="00090E25"/>
    <w:rsid w:val="00095341"/>
    <w:rsid w:val="000A15B1"/>
    <w:rsid w:val="000A2649"/>
    <w:rsid w:val="000A6AF1"/>
    <w:rsid w:val="000A770F"/>
    <w:rsid w:val="000B0657"/>
    <w:rsid w:val="000B55A6"/>
    <w:rsid w:val="000C025E"/>
    <w:rsid w:val="000C157F"/>
    <w:rsid w:val="000C173D"/>
    <w:rsid w:val="000C2372"/>
    <w:rsid w:val="000C2E70"/>
    <w:rsid w:val="000C375E"/>
    <w:rsid w:val="000C3A7E"/>
    <w:rsid w:val="000D044D"/>
    <w:rsid w:val="000D0809"/>
    <w:rsid w:val="000D3D99"/>
    <w:rsid w:val="000D79B1"/>
    <w:rsid w:val="000D7D41"/>
    <w:rsid w:val="000E15E7"/>
    <w:rsid w:val="000E3C0F"/>
    <w:rsid w:val="000E44A5"/>
    <w:rsid w:val="000E669C"/>
    <w:rsid w:val="000E7440"/>
    <w:rsid w:val="000F0206"/>
    <w:rsid w:val="000F50CE"/>
    <w:rsid w:val="00101F09"/>
    <w:rsid w:val="001046E8"/>
    <w:rsid w:val="00107E29"/>
    <w:rsid w:val="00110980"/>
    <w:rsid w:val="00112758"/>
    <w:rsid w:val="0011434B"/>
    <w:rsid w:val="00115A24"/>
    <w:rsid w:val="00116CDE"/>
    <w:rsid w:val="00116FEB"/>
    <w:rsid w:val="00117AE1"/>
    <w:rsid w:val="00117EF3"/>
    <w:rsid w:val="00121704"/>
    <w:rsid w:val="001226CA"/>
    <w:rsid w:val="00122F00"/>
    <w:rsid w:val="00123D88"/>
    <w:rsid w:val="00124082"/>
    <w:rsid w:val="001243B9"/>
    <w:rsid w:val="00124845"/>
    <w:rsid w:val="00126093"/>
    <w:rsid w:val="0013009A"/>
    <w:rsid w:val="00130A1B"/>
    <w:rsid w:val="00131ADC"/>
    <w:rsid w:val="00132FDC"/>
    <w:rsid w:val="00133545"/>
    <w:rsid w:val="00133546"/>
    <w:rsid w:val="00133C78"/>
    <w:rsid w:val="0013404B"/>
    <w:rsid w:val="0013719A"/>
    <w:rsid w:val="001374FC"/>
    <w:rsid w:val="00145A2E"/>
    <w:rsid w:val="00147CAF"/>
    <w:rsid w:val="00150456"/>
    <w:rsid w:val="00150526"/>
    <w:rsid w:val="00150AFC"/>
    <w:rsid w:val="00152E52"/>
    <w:rsid w:val="00153427"/>
    <w:rsid w:val="00153CFB"/>
    <w:rsid w:val="0016035F"/>
    <w:rsid w:val="001615D3"/>
    <w:rsid w:val="001617ED"/>
    <w:rsid w:val="001624EA"/>
    <w:rsid w:val="00163A7C"/>
    <w:rsid w:val="00163B6A"/>
    <w:rsid w:val="0016754F"/>
    <w:rsid w:val="0017079D"/>
    <w:rsid w:val="001724F6"/>
    <w:rsid w:val="00172B41"/>
    <w:rsid w:val="00173ED8"/>
    <w:rsid w:val="00174EDE"/>
    <w:rsid w:val="00174F33"/>
    <w:rsid w:val="001755F5"/>
    <w:rsid w:val="001801A6"/>
    <w:rsid w:val="0018058E"/>
    <w:rsid w:val="0018184D"/>
    <w:rsid w:val="00185C5A"/>
    <w:rsid w:val="001907C3"/>
    <w:rsid w:val="00192116"/>
    <w:rsid w:val="0019363F"/>
    <w:rsid w:val="0019369D"/>
    <w:rsid w:val="00193CC7"/>
    <w:rsid w:val="001A0A02"/>
    <w:rsid w:val="001A13B2"/>
    <w:rsid w:val="001A4E31"/>
    <w:rsid w:val="001A7256"/>
    <w:rsid w:val="001B0A48"/>
    <w:rsid w:val="001B2237"/>
    <w:rsid w:val="001B2D46"/>
    <w:rsid w:val="001B495B"/>
    <w:rsid w:val="001B581A"/>
    <w:rsid w:val="001B61D1"/>
    <w:rsid w:val="001B62CF"/>
    <w:rsid w:val="001B7249"/>
    <w:rsid w:val="001C1672"/>
    <w:rsid w:val="001C2577"/>
    <w:rsid w:val="001C27E4"/>
    <w:rsid w:val="001C3146"/>
    <w:rsid w:val="001C6A02"/>
    <w:rsid w:val="001C6CAA"/>
    <w:rsid w:val="001D0A63"/>
    <w:rsid w:val="001D134C"/>
    <w:rsid w:val="001D1D81"/>
    <w:rsid w:val="001D1E39"/>
    <w:rsid w:val="001D2DEA"/>
    <w:rsid w:val="001D42C2"/>
    <w:rsid w:val="001E3B8A"/>
    <w:rsid w:val="001E5E49"/>
    <w:rsid w:val="001E6C61"/>
    <w:rsid w:val="001F17D2"/>
    <w:rsid w:val="001F20E9"/>
    <w:rsid w:val="001F375C"/>
    <w:rsid w:val="001F623F"/>
    <w:rsid w:val="00200D3D"/>
    <w:rsid w:val="0020248A"/>
    <w:rsid w:val="00203B74"/>
    <w:rsid w:val="002047DE"/>
    <w:rsid w:val="00210253"/>
    <w:rsid w:val="002112B0"/>
    <w:rsid w:val="00211DE4"/>
    <w:rsid w:val="00213014"/>
    <w:rsid w:val="00214AF0"/>
    <w:rsid w:val="00215C61"/>
    <w:rsid w:val="00216613"/>
    <w:rsid w:val="002208C3"/>
    <w:rsid w:val="00220A39"/>
    <w:rsid w:val="0022115A"/>
    <w:rsid w:val="002240CA"/>
    <w:rsid w:val="0022619F"/>
    <w:rsid w:val="002267B9"/>
    <w:rsid w:val="0022686E"/>
    <w:rsid w:val="00231B02"/>
    <w:rsid w:val="0023283B"/>
    <w:rsid w:val="00232EF8"/>
    <w:rsid w:val="002369A3"/>
    <w:rsid w:val="00236D75"/>
    <w:rsid w:val="002417E7"/>
    <w:rsid w:val="002419DC"/>
    <w:rsid w:val="00243320"/>
    <w:rsid w:val="00243DE9"/>
    <w:rsid w:val="00243EAA"/>
    <w:rsid w:val="00244945"/>
    <w:rsid w:val="00245D58"/>
    <w:rsid w:val="00246CD5"/>
    <w:rsid w:val="00250AC5"/>
    <w:rsid w:val="002511CD"/>
    <w:rsid w:val="00253BA0"/>
    <w:rsid w:val="00253FFE"/>
    <w:rsid w:val="002541C0"/>
    <w:rsid w:val="00255378"/>
    <w:rsid w:val="00257A45"/>
    <w:rsid w:val="0026181C"/>
    <w:rsid w:val="00261E40"/>
    <w:rsid w:val="0026224A"/>
    <w:rsid w:val="002637AD"/>
    <w:rsid w:val="00264309"/>
    <w:rsid w:val="00264586"/>
    <w:rsid w:val="002645A2"/>
    <w:rsid w:val="00266A48"/>
    <w:rsid w:val="00267F70"/>
    <w:rsid w:val="00267F97"/>
    <w:rsid w:val="00274224"/>
    <w:rsid w:val="0027498B"/>
    <w:rsid w:val="00274F44"/>
    <w:rsid w:val="00276DE1"/>
    <w:rsid w:val="0027702C"/>
    <w:rsid w:val="00277156"/>
    <w:rsid w:val="002800E6"/>
    <w:rsid w:val="00280852"/>
    <w:rsid w:val="00283CD5"/>
    <w:rsid w:val="002849A6"/>
    <w:rsid w:val="002851BF"/>
    <w:rsid w:val="00285698"/>
    <w:rsid w:val="00285DF9"/>
    <w:rsid w:val="00286A5D"/>
    <w:rsid w:val="002909E6"/>
    <w:rsid w:val="00293505"/>
    <w:rsid w:val="002942FE"/>
    <w:rsid w:val="00294422"/>
    <w:rsid w:val="002945E2"/>
    <w:rsid w:val="00295059"/>
    <w:rsid w:val="002967DE"/>
    <w:rsid w:val="002A28A4"/>
    <w:rsid w:val="002A516F"/>
    <w:rsid w:val="002A70AF"/>
    <w:rsid w:val="002B13D0"/>
    <w:rsid w:val="002B20F6"/>
    <w:rsid w:val="002B65B2"/>
    <w:rsid w:val="002B675E"/>
    <w:rsid w:val="002B68CE"/>
    <w:rsid w:val="002C1599"/>
    <w:rsid w:val="002C2F53"/>
    <w:rsid w:val="002C376B"/>
    <w:rsid w:val="002C3B7B"/>
    <w:rsid w:val="002C4629"/>
    <w:rsid w:val="002C50E3"/>
    <w:rsid w:val="002C5298"/>
    <w:rsid w:val="002D1180"/>
    <w:rsid w:val="002D3DF5"/>
    <w:rsid w:val="002D4190"/>
    <w:rsid w:val="002E18E4"/>
    <w:rsid w:val="002E1B16"/>
    <w:rsid w:val="002E3A7C"/>
    <w:rsid w:val="002E600F"/>
    <w:rsid w:val="002F49BA"/>
    <w:rsid w:val="002F57DB"/>
    <w:rsid w:val="002F5E21"/>
    <w:rsid w:val="003010D7"/>
    <w:rsid w:val="00301510"/>
    <w:rsid w:val="00301F86"/>
    <w:rsid w:val="003024C0"/>
    <w:rsid w:val="00302EA9"/>
    <w:rsid w:val="00303C2D"/>
    <w:rsid w:val="00304072"/>
    <w:rsid w:val="003047BC"/>
    <w:rsid w:val="003072A7"/>
    <w:rsid w:val="00312999"/>
    <w:rsid w:val="00314654"/>
    <w:rsid w:val="00316DF2"/>
    <w:rsid w:val="00317B58"/>
    <w:rsid w:val="00322CE2"/>
    <w:rsid w:val="00324C86"/>
    <w:rsid w:val="00325058"/>
    <w:rsid w:val="003270A4"/>
    <w:rsid w:val="003278E5"/>
    <w:rsid w:val="003325DC"/>
    <w:rsid w:val="003326DC"/>
    <w:rsid w:val="00333665"/>
    <w:rsid w:val="00334076"/>
    <w:rsid w:val="00334B91"/>
    <w:rsid w:val="00336F70"/>
    <w:rsid w:val="003404A2"/>
    <w:rsid w:val="00342355"/>
    <w:rsid w:val="00343BF3"/>
    <w:rsid w:val="00344D93"/>
    <w:rsid w:val="0034600A"/>
    <w:rsid w:val="0034655B"/>
    <w:rsid w:val="003479BE"/>
    <w:rsid w:val="00351AE3"/>
    <w:rsid w:val="00353E56"/>
    <w:rsid w:val="00356B23"/>
    <w:rsid w:val="003577E2"/>
    <w:rsid w:val="0036083A"/>
    <w:rsid w:val="00361BB2"/>
    <w:rsid w:val="00362E7B"/>
    <w:rsid w:val="00366478"/>
    <w:rsid w:val="003678F5"/>
    <w:rsid w:val="0037315B"/>
    <w:rsid w:val="00376E26"/>
    <w:rsid w:val="00377D76"/>
    <w:rsid w:val="003812A0"/>
    <w:rsid w:val="003819BC"/>
    <w:rsid w:val="003820ED"/>
    <w:rsid w:val="003824C2"/>
    <w:rsid w:val="00382AD1"/>
    <w:rsid w:val="00386BDB"/>
    <w:rsid w:val="0039008B"/>
    <w:rsid w:val="00390CE6"/>
    <w:rsid w:val="003910C0"/>
    <w:rsid w:val="00394161"/>
    <w:rsid w:val="003A1A89"/>
    <w:rsid w:val="003A3DC3"/>
    <w:rsid w:val="003A45A2"/>
    <w:rsid w:val="003A4DF6"/>
    <w:rsid w:val="003A7F1E"/>
    <w:rsid w:val="003B07DB"/>
    <w:rsid w:val="003B0C0E"/>
    <w:rsid w:val="003B1A85"/>
    <w:rsid w:val="003B367D"/>
    <w:rsid w:val="003B3792"/>
    <w:rsid w:val="003B3AE1"/>
    <w:rsid w:val="003C04A9"/>
    <w:rsid w:val="003C0D53"/>
    <w:rsid w:val="003C1C20"/>
    <w:rsid w:val="003C28AB"/>
    <w:rsid w:val="003C5760"/>
    <w:rsid w:val="003C5C16"/>
    <w:rsid w:val="003C6B00"/>
    <w:rsid w:val="003C6E64"/>
    <w:rsid w:val="003C75C0"/>
    <w:rsid w:val="003D208B"/>
    <w:rsid w:val="003D4CEF"/>
    <w:rsid w:val="003D6A98"/>
    <w:rsid w:val="003E0B02"/>
    <w:rsid w:val="003E2069"/>
    <w:rsid w:val="003E26C9"/>
    <w:rsid w:val="003E3563"/>
    <w:rsid w:val="003E40CA"/>
    <w:rsid w:val="003E650B"/>
    <w:rsid w:val="003E78E1"/>
    <w:rsid w:val="003F1BBC"/>
    <w:rsid w:val="003F29D8"/>
    <w:rsid w:val="003F33B1"/>
    <w:rsid w:val="003F5DAD"/>
    <w:rsid w:val="003F6B88"/>
    <w:rsid w:val="00400887"/>
    <w:rsid w:val="0040487A"/>
    <w:rsid w:val="0040589C"/>
    <w:rsid w:val="00405992"/>
    <w:rsid w:val="004063B1"/>
    <w:rsid w:val="00411DF8"/>
    <w:rsid w:val="004121A3"/>
    <w:rsid w:val="00413B50"/>
    <w:rsid w:val="00416AB1"/>
    <w:rsid w:val="0041717E"/>
    <w:rsid w:val="004172EB"/>
    <w:rsid w:val="00420BAD"/>
    <w:rsid w:val="004232BF"/>
    <w:rsid w:val="004312B2"/>
    <w:rsid w:val="00432EBC"/>
    <w:rsid w:val="00432F81"/>
    <w:rsid w:val="00433873"/>
    <w:rsid w:val="00433E7D"/>
    <w:rsid w:val="00434AC8"/>
    <w:rsid w:val="00437326"/>
    <w:rsid w:val="00440C7C"/>
    <w:rsid w:val="0044107D"/>
    <w:rsid w:val="00442771"/>
    <w:rsid w:val="00443195"/>
    <w:rsid w:val="00443366"/>
    <w:rsid w:val="00444A5A"/>
    <w:rsid w:val="00444F98"/>
    <w:rsid w:val="00445A0B"/>
    <w:rsid w:val="00446460"/>
    <w:rsid w:val="00446496"/>
    <w:rsid w:val="00450ED9"/>
    <w:rsid w:val="00451418"/>
    <w:rsid w:val="00451B70"/>
    <w:rsid w:val="00454951"/>
    <w:rsid w:val="004577C9"/>
    <w:rsid w:val="00457BB3"/>
    <w:rsid w:val="004603E8"/>
    <w:rsid w:val="004606F2"/>
    <w:rsid w:val="004628A2"/>
    <w:rsid w:val="0046423B"/>
    <w:rsid w:val="00466559"/>
    <w:rsid w:val="004666DE"/>
    <w:rsid w:val="00466AEE"/>
    <w:rsid w:val="004672DC"/>
    <w:rsid w:val="00467CCE"/>
    <w:rsid w:val="00467E45"/>
    <w:rsid w:val="00471B18"/>
    <w:rsid w:val="00472FF3"/>
    <w:rsid w:val="00473126"/>
    <w:rsid w:val="0047383B"/>
    <w:rsid w:val="00473F26"/>
    <w:rsid w:val="004745C9"/>
    <w:rsid w:val="00475D58"/>
    <w:rsid w:val="00477FA1"/>
    <w:rsid w:val="00480EDE"/>
    <w:rsid w:val="0048599F"/>
    <w:rsid w:val="004862E3"/>
    <w:rsid w:val="00487F9B"/>
    <w:rsid w:val="00491496"/>
    <w:rsid w:val="00491C3F"/>
    <w:rsid w:val="00492478"/>
    <w:rsid w:val="004955FE"/>
    <w:rsid w:val="0049698C"/>
    <w:rsid w:val="004978E5"/>
    <w:rsid w:val="004978F7"/>
    <w:rsid w:val="004A014D"/>
    <w:rsid w:val="004A0325"/>
    <w:rsid w:val="004A2FED"/>
    <w:rsid w:val="004A338A"/>
    <w:rsid w:val="004A428A"/>
    <w:rsid w:val="004A6269"/>
    <w:rsid w:val="004B1813"/>
    <w:rsid w:val="004B1CA6"/>
    <w:rsid w:val="004B1FD2"/>
    <w:rsid w:val="004B592C"/>
    <w:rsid w:val="004B6884"/>
    <w:rsid w:val="004B6DE1"/>
    <w:rsid w:val="004C10ED"/>
    <w:rsid w:val="004C1C26"/>
    <w:rsid w:val="004C29C2"/>
    <w:rsid w:val="004C3845"/>
    <w:rsid w:val="004C6622"/>
    <w:rsid w:val="004D515D"/>
    <w:rsid w:val="004D70A4"/>
    <w:rsid w:val="004D7762"/>
    <w:rsid w:val="004D7803"/>
    <w:rsid w:val="004D7C9C"/>
    <w:rsid w:val="004E2C7B"/>
    <w:rsid w:val="004E3BDA"/>
    <w:rsid w:val="004E5714"/>
    <w:rsid w:val="004E5AE1"/>
    <w:rsid w:val="004F0E18"/>
    <w:rsid w:val="004F27F6"/>
    <w:rsid w:val="004F2AB0"/>
    <w:rsid w:val="004F7032"/>
    <w:rsid w:val="00500229"/>
    <w:rsid w:val="0050112B"/>
    <w:rsid w:val="00501840"/>
    <w:rsid w:val="00501B54"/>
    <w:rsid w:val="005020F0"/>
    <w:rsid w:val="005033CF"/>
    <w:rsid w:val="005036AE"/>
    <w:rsid w:val="00504C2F"/>
    <w:rsid w:val="005056A1"/>
    <w:rsid w:val="005065BB"/>
    <w:rsid w:val="005076AF"/>
    <w:rsid w:val="00514B48"/>
    <w:rsid w:val="005152E1"/>
    <w:rsid w:val="005158DF"/>
    <w:rsid w:val="005161D4"/>
    <w:rsid w:val="00520454"/>
    <w:rsid w:val="00520C88"/>
    <w:rsid w:val="00520F28"/>
    <w:rsid w:val="00520F95"/>
    <w:rsid w:val="005213A0"/>
    <w:rsid w:val="00521EE1"/>
    <w:rsid w:val="0052432D"/>
    <w:rsid w:val="00524726"/>
    <w:rsid w:val="0052748B"/>
    <w:rsid w:val="005324FD"/>
    <w:rsid w:val="005439CD"/>
    <w:rsid w:val="00543D30"/>
    <w:rsid w:val="00544E12"/>
    <w:rsid w:val="005459F1"/>
    <w:rsid w:val="00546AE5"/>
    <w:rsid w:val="00547C64"/>
    <w:rsid w:val="005521DA"/>
    <w:rsid w:val="005547D8"/>
    <w:rsid w:val="005560F8"/>
    <w:rsid w:val="005566D6"/>
    <w:rsid w:val="0055785C"/>
    <w:rsid w:val="00560551"/>
    <w:rsid w:val="00562232"/>
    <w:rsid w:val="00562234"/>
    <w:rsid w:val="00565E22"/>
    <w:rsid w:val="005670B4"/>
    <w:rsid w:val="005710E6"/>
    <w:rsid w:val="0057144D"/>
    <w:rsid w:val="00573AAE"/>
    <w:rsid w:val="00576628"/>
    <w:rsid w:val="00582DA7"/>
    <w:rsid w:val="005855A7"/>
    <w:rsid w:val="00586C9F"/>
    <w:rsid w:val="0059008A"/>
    <w:rsid w:val="00590318"/>
    <w:rsid w:val="005904F5"/>
    <w:rsid w:val="00591601"/>
    <w:rsid w:val="0059591D"/>
    <w:rsid w:val="0059782C"/>
    <w:rsid w:val="0059790D"/>
    <w:rsid w:val="005A384B"/>
    <w:rsid w:val="005A4008"/>
    <w:rsid w:val="005A484B"/>
    <w:rsid w:val="005A5EC0"/>
    <w:rsid w:val="005A76C8"/>
    <w:rsid w:val="005B0732"/>
    <w:rsid w:val="005B2D1F"/>
    <w:rsid w:val="005B48A9"/>
    <w:rsid w:val="005C3A45"/>
    <w:rsid w:val="005C5FE1"/>
    <w:rsid w:val="005C6667"/>
    <w:rsid w:val="005C6A95"/>
    <w:rsid w:val="005C6DFE"/>
    <w:rsid w:val="005C6F16"/>
    <w:rsid w:val="005C7DB7"/>
    <w:rsid w:val="005D0EFD"/>
    <w:rsid w:val="005D39F4"/>
    <w:rsid w:val="005D3BF4"/>
    <w:rsid w:val="005D3D22"/>
    <w:rsid w:val="005D6674"/>
    <w:rsid w:val="005E0833"/>
    <w:rsid w:val="005E0EE1"/>
    <w:rsid w:val="005E1EA6"/>
    <w:rsid w:val="005E35E4"/>
    <w:rsid w:val="005E5847"/>
    <w:rsid w:val="005E5919"/>
    <w:rsid w:val="005E7B9F"/>
    <w:rsid w:val="005F0D0C"/>
    <w:rsid w:val="005F1148"/>
    <w:rsid w:val="005F2144"/>
    <w:rsid w:val="005F2B0C"/>
    <w:rsid w:val="005F307D"/>
    <w:rsid w:val="005F435E"/>
    <w:rsid w:val="005F50C2"/>
    <w:rsid w:val="005F541A"/>
    <w:rsid w:val="005F5D98"/>
    <w:rsid w:val="005F6E93"/>
    <w:rsid w:val="005F7DBA"/>
    <w:rsid w:val="005F7EF5"/>
    <w:rsid w:val="0060095F"/>
    <w:rsid w:val="00603846"/>
    <w:rsid w:val="006070B5"/>
    <w:rsid w:val="00612177"/>
    <w:rsid w:val="00616B3A"/>
    <w:rsid w:val="00621B24"/>
    <w:rsid w:val="00623CA0"/>
    <w:rsid w:val="00624B54"/>
    <w:rsid w:val="0062504C"/>
    <w:rsid w:val="00627DB5"/>
    <w:rsid w:val="00630A77"/>
    <w:rsid w:val="00631F1F"/>
    <w:rsid w:val="0063336A"/>
    <w:rsid w:val="00633C5D"/>
    <w:rsid w:val="00634038"/>
    <w:rsid w:val="006340C8"/>
    <w:rsid w:val="00636464"/>
    <w:rsid w:val="00636E2B"/>
    <w:rsid w:val="006421C8"/>
    <w:rsid w:val="00643974"/>
    <w:rsid w:val="00643FE8"/>
    <w:rsid w:val="00646225"/>
    <w:rsid w:val="0064755B"/>
    <w:rsid w:val="00647EA3"/>
    <w:rsid w:val="00650802"/>
    <w:rsid w:val="0065147A"/>
    <w:rsid w:val="00653635"/>
    <w:rsid w:val="00655C97"/>
    <w:rsid w:val="00655CF1"/>
    <w:rsid w:val="006570AE"/>
    <w:rsid w:val="0065739E"/>
    <w:rsid w:val="00662180"/>
    <w:rsid w:val="00662475"/>
    <w:rsid w:val="0066529D"/>
    <w:rsid w:val="006661B5"/>
    <w:rsid w:val="00667529"/>
    <w:rsid w:val="00670547"/>
    <w:rsid w:val="00671136"/>
    <w:rsid w:val="006720DD"/>
    <w:rsid w:val="0067321E"/>
    <w:rsid w:val="00673AD0"/>
    <w:rsid w:val="006810DE"/>
    <w:rsid w:val="006820D0"/>
    <w:rsid w:val="006848ED"/>
    <w:rsid w:val="00684C2E"/>
    <w:rsid w:val="00687F2D"/>
    <w:rsid w:val="00690D8D"/>
    <w:rsid w:val="00691BC5"/>
    <w:rsid w:val="006A1ACC"/>
    <w:rsid w:val="006A1F67"/>
    <w:rsid w:val="006A2989"/>
    <w:rsid w:val="006A553A"/>
    <w:rsid w:val="006A6A46"/>
    <w:rsid w:val="006A6DCD"/>
    <w:rsid w:val="006A7CA4"/>
    <w:rsid w:val="006A7F73"/>
    <w:rsid w:val="006B3C99"/>
    <w:rsid w:val="006B3FA0"/>
    <w:rsid w:val="006B46AB"/>
    <w:rsid w:val="006B5E49"/>
    <w:rsid w:val="006B73E6"/>
    <w:rsid w:val="006C18F6"/>
    <w:rsid w:val="006C32A2"/>
    <w:rsid w:val="006C42ED"/>
    <w:rsid w:val="006C46C0"/>
    <w:rsid w:val="006C58D2"/>
    <w:rsid w:val="006D1397"/>
    <w:rsid w:val="006D6F2F"/>
    <w:rsid w:val="006E31BE"/>
    <w:rsid w:val="006E56F6"/>
    <w:rsid w:val="006E5C39"/>
    <w:rsid w:val="006F0013"/>
    <w:rsid w:val="006F1533"/>
    <w:rsid w:val="006F274F"/>
    <w:rsid w:val="006F3174"/>
    <w:rsid w:val="006F4F41"/>
    <w:rsid w:val="006F5D69"/>
    <w:rsid w:val="006F62DE"/>
    <w:rsid w:val="00700457"/>
    <w:rsid w:val="007016DC"/>
    <w:rsid w:val="00701B53"/>
    <w:rsid w:val="00702BA1"/>
    <w:rsid w:val="00703061"/>
    <w:rsid w:val="007034F4"/>
    <w:rsid w:val="00703982"/>
    <w:rsid w:val="00703B99"/>
    <w:rsid w:val="007040D3"/>
    <w:rsid w:val="007042F5"/>
    <w:rsid w:val="007054C4"/>
    <w:rsid w:val="007057FD"/>
    <w:rsid w:val="0070587B"/>
    <w:rsid w:val="00706B1A"/>
    <w:rsid w:val="007075EC"/>
    <w:rsid w:val="00711FBB"/>
    <w:rsid w:val="007121AE"/>
    <w:rsid w:val="00714311"/>
    <w:rsid w:val="007158CD"/>
    <w:rsid w:val="00716FF0"/>
    <w:rsid w:val="007176AC"/>
    <w:rsid w:val="00722A28"/>
    <w:rsid w:val="0072339C"/>
    <w:rsid w:val="00725781"/>
    <w:rsid w:val="00727988"/>
    <w:rsid w:val="00730880"/>
    <w:rsid w:val="0073295F"/>
    <w:rsid w:val="007335ED"/>
    <w:rsid w:val="007345A4"/>
    <w:rsid w:val="0073470B"/>
    <w:rsid w:val="00734B1E"/>
    <w:rsid w:val="00735E06"/>
    <w:rsid w:val="00743CA8"/>
    <w:rsid w:val="0075290F"/>
    <w:rsid w:val="00752A67"/>
    <w:rsid w:val="00753ABC"/>
    <w:rsid w:val="007552F3"/>
    <w:rsid w:val="007606D7"/>
    <w:rsid w:val="0076085B"/>
    <w:rsid w:val="0076282E"/>
    <w:rsid w:val="00771E58"/>
    <w:rsid w:val="00775B2E"/>
    <w:rsid w:val="00776DCE"/>
    <w:rsid w:val="007776F3"/>
    <w:rsid w:val="00777875"/>
    <w:rsid w:val="0078090C"/>
    <w:rsid w:val="007809EE"/>
    <w:rsid w:val="00780EF0"/>
    <w:rsid w:val="007822B3"/>
    <w:rsid w:val="00782597"/>
    <w:rsid w:val="00783303"/>
    <w:rsid w:val="00785FD9"/>
    <w:rsid w:val="00787B69"/>
    <w:rsid w:val="007926A8"/>
    <w:rsid w:val="00795DAD"/>
    <w:rsid w:val="007A2BD8"/>
    <w:rsid w:val="007A3102"/>
    <w:rsid w:val="007A3F1F"/>
    <w:rsid w:val="007A48EE"/>
    <w:rsid w:val="007A5FF9"/>
    <w:rsid w:val="007A744B"/>
    <w:rsid w:val="007A7814"/>
    <w:rsid w:val="007B1AFB"/>
    <w:rsid w:val="007B1CFB"/>
    <w:rsid w:val="007B364E"/>
    <w:rsid w:val="007C10A7"/>
    <w:rsid w:val="007C1590"/>
    <w:rsid w:val="007C32C2"/>
    <w:rsid w:val="007C44C1"/>
    <w:rsid w:val="007C49AE"/>
    <w:rsid w:val="007C61AB"/>
    <w:rsid w:val="007C68C7"/>
    <w:rsid w:val="007C69C5"/>
    <w:rsid w:val="007D10E4"/>
    <w:rsid w:val="007D2074"/>
    <w:rsid w:val="007D46DE"/>
    <w:rsid w:val="007D4782"/>
    <w:rsid w:val="007D56BD"/>
    <w:rsid w:val="007D6D0D"/>
    <w:rsid w:val="007D755F"/>
    <w:rsid w:val="007D7796"/>
    <w:rsid w:val="007D78F5"/>
    <w:rsid w:val="007E1449"/>
    <w:rsid w:val="007E15D5"/>
    <w:rsid w:val="007E17AA"/>
    <w:rsid w:val="007E186B"/>
    <w:rsid w:val="007E2651"/>
    <w:rsid w:val="007E378A"/>
    <w:rsid w:val="007E565D"/>
    <w:rsid w:val="007E7A9E"/>
    <w:rsid w:val="007F2A04"/>
    <w:rsid w:val="007F41A4"/>
    <w:rsid w:val="007F5E90"/>
    <w:rsid w:val="007F73EC"/>
    <w:rsid w:val="007F7497"/>
    <w:rsid w:val="007F7D73"/>
    <w:rsid w:val="008003E3"/>
    <w:rsid w:val="00800A4A"/>
    <w:rsid w:val="008020F8"/>
    <w:rsid w:val="0080212C"/>
    <w:rsid w:val="00802D1A"/>
    <w:rsid w:val="00803599"/>
    <w:rsid w:val="008047E6"/>
    <w:rsid w:val="008050B7"/>
    <w:rsid w:val="00805C27"/>
    <w:rsid w:val="0080635D"/>
    <w:rsid w:val="00806807"/>
    <w:rsid w:val="00807BF0"/>
    <w:rsid w:val="0081195F"/>
    <w:rsid w:val="008120DC"/>
    <w:rsid w:val="00813A57"/>
    <w:rsid w:val="0081504A"/>
    <w:rsid w:val="00823E88"/>
    <w:rsid w:val="0082539F"/>
    <w:rsid w:val="00825895"/>
    <w:rsid w:val="0083039D"/>
    <w:rsid w:val="00831FE6"/>
    <w:rsid w:val="008323E0"/>
    <w:rsid w:val="00832671"/>
    <w:rsid w:val="00833113"/>
    <w:rsid w:val="008336C2"/>
    <w:rsid w:val="008337A2"/>
    <w:rsid w:val="00834B5A"/>
    <w:rsid w:val="008365C1"/>
    <w:rsid w:val="00837AC3"/>
    <w:rsid w:val="00840420"/>
    <w:rsid w:val="00840B34"/>
    <w:rsid w:val="00840D1F"/>
    <w:rsid w:val="008417C1"/>
    <w:rsid w:val="00844BF9"/>
    <w:rsid w:val="008451E8"/>
    <w:rsid w:val="008503DA"/>
    <w:rsid w:val="00850CE4"/>
    <w:rsid w:val="00851984"/>
    <w:rsid w:val="008549D5"/>
    <w:rsid w:val="00862675"/>
    <w:rsid w:val="008638CA"/>
    <w:rsid w:val="00865B63"/>
    <w:rsid w:val="0086723F"/>
    <w:rsid w:val="0087158E"/>
    <w:rsid w:val="008720C0"/>
    <w:rsid w:val="00873B7A"/>
    <w:rsid w:val="0087415F"/>
    <w:rsid w:val="00875EF7"/>
    <w:rsid w:val="0087686C"/>
    <w:rsid w:val="00877FA9"/>
    <w:rsid w:val="00880AAC"/>
    <w:rsid w:val="00881FB3"/>
    <w:rsid w:val="00884613"/>
    <w:rsid w:val="00885140"/>
    <w:rsid w:val="008858A7"/>
    <w:rsid w:val="008923B2"/>
    <w:rsid w:val="00892E61"/>
    <w:rsid w:val="00893BAB"/>
    <w:rsid w:val="00894528"/>
    <w:rsid w:val="00894FEC"/>
    <w:rsid w:val="00896E2B"/>
    <w:rsid w:val="008A16C4"/>
    <w:rsid w:val="008A1A71"/>
    <w:rsid w:val="008A336C"/>
    <w:rsid w:val="008A4263"/>
    <w:rsid w:val="008A439C"/>
    <w:rsid w:val="008A4A32"/>
    <w:rsid w:val="008A58D3"/>
    <w:rsid w:val="008A74A3"/>
    <w:rsid w:val="008A78F5"/>
    <w:rsid w:val="008B1CF5"/>
    <w:rsid w:val="008B3D2D"/>
    <w:rsid w:val="008B73E1"/>
    <w:rsid w:val="008C23E1"/>
    <w:rsid w:val="008C250C"/>
    <w:rsid w:val="008C4194"/>
    <w:rsid w:val="008C44F9"/>
    <w:rsid w:val="008C6DA8"/>
    <w:rsid w:val="008D03B1"/>
    <w:rsid w:val="008D21F1"/>
    <w:rsid w:val="008D2B79"/>
    <w:rsid w:val="008D300A"/>
    <w:rsid w:val="008D4B40"/>
    <w:rsid w:val="008E0737"/>
    <w:rsid w:val="008E0999"/>
    <w:rsid w:val="008E1CA3"/>
    <w:rsid w:val="008E27F6"/>
    <w:rsid w:val="008E2D99"/>
    <w:rsid w:val="008E3248"/>
    <w:rsid w:val="008E325D"/>
    <w:rsid w:val="008E3667"/>
    <w:rsid w:val="008E5062"/>
    <w:rsid w:val="008E5B36"/>
    <w:rsid w:val="008E6CD7"/>
    <w:rsid w:val="008E72A9"/>
    <w:rsid w:val="008F1D29"/>
    <w:rsid w:val="008F2D8C"/>
    <w:rsid w:val="008F4609"/>
    <w:rsid w:val="008F4925"/>
    <w:rsid w:val="008F6DE6"/>
    <w:rsid w:val="00902CEF"/>
    <w:rsid w:val="00903838"/>
    <w:rsid w:val="00903CD0"/>
    <w:rsid w:val="009060C1"/>
    <w:rsid w:val="0090620B"/>
    <w:rsid w:val="009073E6"/>
    <w:rsid w:val="00911345"/>
    <w:rsid w:val="009152F2"/>
    <w:rsid w:val="00916274"/>
    <w:rsid w:val="00916925"/>
    <w:rsid w:val="009169FD"/>
    <w:rsid w:val="00920425"/>
    <w:rsid w:val="009204F3"/>
    <w:rsid w:val="009218AC"/>
    <w:rsid w:val="0092325E"/>
    <w:rsid w:val="00924345"/>
    <w:rsid w:val="00925C32"/>
    <w:rsid w:val="00925CE2"/>
    <w:rsid w:val="009361C0"/>
    <w:rsid w:val="00936B19"/>
    <w:rsid w:val="00945FF6"/>
    <w:rsid w:val="009464D9"/>
    <w:rsid w:val="00946851"/>
    <w:rsid w:val="00952587"/>
    <w:rsid w:val="009542F5"/>
    <w:rsid w:val="00956297"/>
    <w:rsid w:val="00957C40"/>
    <w:rsid w:val="00960FDF"/>
    <w:rsid w:val="009610B5"/>
    <w:rsid w:val="00962B86"/>
    <w:rsid w:val="009659D6"/>
    <w:rsid w:val="00966111"/>
    <w:rsid w:val="009674D7"/>
    <w:rsid w:val="0096750A"/>
    <w:rsid w:val="009708CE"/>
    <w:rsid w:val="00970ADF"/>
    <w:rsid w:val="00972B29"/>
    <w:rsid w:val="00972C21"/>
    <w:rsid w:val="009740A9"/>
    <w:rsid w:val="00977EA9"/>
    <w:rsid w:val="00981375"/>
    <w:rsid w:val="00984A92"/>
    <w:rsid w:val="009862E3"/>
    <w:rsid w:val="009871B7"/>
    <w:rsid w:val="00987433"/>
    <w:rsid w:val="00990969"/>
    <w:rsid w:val="00992444"/>
    <w:rsid w:val="009934DA"/>
    <w:rsid w:val="009A00A2"/>
    <w:rsid w:val="009A046A"/>
    <w:rsid w:val="009A1571"/>
    <w:rsid w:val="009A2230"/>
    <w:rsid w:val="009A47D3"/>
    <w:rsid w:val="009A526F"/>
    <w:rsid w:val="009A5A61"/>
    <w:rsid w:val="009A6626"/>
    <w:rsid w:val="009A77AD"/>
    <w:rsid w:val="009A7F33"/>
    <w:rsid w:val="009A7FDF"/>
    <w:rsid w:val="009B054C"/>
    <w:rsid w:val="009B1FBC"/>
    <w:rsid w:val="009B2C87"/>
    <w:rsid w:val="009B3586"/>
    <w:rsid w:val="009B40AF"/>
    <w:rsid w:val="009B49DF"/>
    <w:rsid w:val="009B589A"/>
    <w:rsid w:val="009B6C0D"/>
    <w:rsid w:val="009B737F"/>
    <w:rsid w:val="009C763D"/>
    <w:rsid w:val="009C7D5E"/>
    <w:rsid w:val="009D0469"/>
    <w:rsid w:val="009D0A77"/>
    <w:rsid w:val="009D0C43"/>
    <w:rsid w:val="009D34ED"/>
    <w:rsid w:val="009D45BA"/>
    <w:rsid w:val="009D4994"/>
    <w:rsid w:val="009D6E01"/>
    <w:rsid w:val="009D6F38"/>
    <w:rsid w:val="009E067D"/>
    <w:rsid w:val="009E321F"/>
    <w:rsid w:val="009E35C0"/>
    <w:rsid w:val="009E3A25"/>
    <w:rsid w:val="009E3F7F"/>
    <w:rsid w:val="009E405E"/>
    <w:rsid w:val="009E73A9"/>
    <w:rsid w:val="009E7AA3"/>
    <w:rsid w:val="009F0616"/>
    <w:rsid w:val="009F1113"/>
    <w:rsid w:val="009F6004"/>
    <w:rsid w:val="009F627D"/>
    <w:rsid w:val="009F7F42"/>
    <w:rsid w:val="00A0010B"/>
    <w:rsid w:val="00A024C0"/>
    <w:rsid w:val="00A02EFE"/>
    <w:rsid w:val="00A0349C"/>
    <w:rsid w:val="00A05E37"/>
    <w:rsid w:val="00A07B4A"/>
    <w:rsid w:val="00A10CCE"/>
    <w:rsid w:val="00A11440"/>
    <w:rsid w:val="00A13439"/>
    <w:rsid w:val="00A15404"/>
    <w:rsid w:val="00A1645E"/>
    <w:rsid w:val="00A2088F"/>
    <w:rsid w:val="00A20FDE"/>
    <w:rsid w:val="00A212BC"/>
    <w:rsid w:val="00A21426"/>
    <w:rsid w:val="00A226E1"/>
    <w:rsid w:val="00A255A0"/>
    <w:rsid w:val="00A2675D"/>
    <w:rsid w:val="00A273D6"/>
    <w:rsid w:val="00A278CB"/>
    <w:rsid w:val="00A33FA5"/>
    <w:rsid w:val="00A34564"/>
    <w:rsid w:val="00A3564B"/>
    <w:rsid w:val="00A361AA"/>
    <w:rsid w:val="00A37F95"/>
    <w:rsid w:val="00A44599"/>
    <w:rsid w:val="00A45C9D"/>
    <w:rsid w:val="00A53C46"/>
    <w:rsid w:val="00A6055E"/>
    <w:rsid w:val="00A60D2E"/>
    <w:rsid w:val="00A62DB5"/>
    <w:rsid w:val="00A67D6E"/>
    <w:rsid w:val="00A703DF"/>
    <w:rsid w:val="00A70715"/>
    <w:rsid w:val="00A71049"/>
    <w:rsid w:val="00A710CA"/>
    <w:rsid w:val="00A713C2"/>
    <w:rsid w:val="00A73552"/>
    <w:rsid w:val="00A73AED"/>
    <w:rsid w:val="00A744F9"/>
    <w:rsid w:val="00A76E26"/>
    <w:rsid w:val="00A778E2"/>
    <w:rsid w:val="00A8182F"/>
    <w:rsid w:val="00A81FE4"/>
    <w:rsid w:val="00A848AF"/>
    <w:rsid w:val="00A855AF"/>
    <w:rsid w:val="00A86145"/>
    <w:rsid w:val="00A86E1C"/>
    <w:rsid w:val="00A87D25"/>
    <w:rsid w:val="00A9104C"/>
    <w:rsid w:val="00A910F5"/>
    <w:rsid w:val="00A91A21"/>
    <w:rsid w:val="00A94455"/>
    <w:rsid w:val="00A957BE"/>
    <w:rsid w:val="00A97358"/>
    <w:rsid w:val="00A978BC"/>
    <w:rsid w:val="00AA0DB9"/>
    <w:rsid w:val="00AA183D"/>
    <w:rsid w:val="00AA19CD"/>
    <w:rsid w:val="00AA21CA"/>
    <w:rsid w:val="00AA5144"/>
    <w:rsid w:val="00AA5AC9"/>
    <w:rsid w:val="00AB1378"/>
    <w:rsid w:val="00AB158E"/>
    <w:rsid w:val="00AB1643"/>
    <w:rsid w:val="00AB5484"/>
    <w:rsid w:val="00AB5F4F"/>
    <w:rsid w:val="00AB6BB0"/>
    <w:rsid w:val="00AC59C3"/>
    <w:rsid w:val="00AD0CAB"/>
    <w:rsid w:val="00AD1C5D"/>
    <w:rsid w:val="00AD2300"/>
    <w:rsid w:val="00AD2AF1"/>
    <w:rsid w:val="00AD31D7"/>
    <w:rsid w:val="00AD4714"/>
    <w:rsid w:val="00AD4ADC"/>
    <w:rsid w:val="00AD4DA6"/>
    <w:rsid w:val="00AD5846"/>
    <w:rsid w:val="00AE1808"/>
    <w:rsid w:val="00AE27BC"/>
    <w:rsid w:val="00AE2DA4"/>
    <w:rsid w:val="00AE499D"/>
    <w:rsid w:val="00AE54D3"/>
    <w:rsid w:val="00AE5C1A"/>
    <w:rsid w:val="00AE6CC5"/>
    <w:rsid w:val="00AE7764"/>
    <w:rsid w:val="00AE7BA5"/>
    <w:rsid w:val="00AF37F6"/>
    <w:rsid w:val="00AF46B6"/>
    <w:rsid w:val="00B00CBD"/>
    <w:rsid w:val="00B00DF0"/>
    <w:rsid w:val="00B01ECB"/>
    <w:rsid w:val="00B03FFE"/>
    <w:rsid w:val="00B05A14"/>
    <w:rsid w:val="00B129EA"/>
    <w:rsid w:val="00B1335D"/>
    <w:rsid w:val="00B1393B"/>
    <w:rsid w:val="00B148B0"/>
    <w:rsid w:val="00B16175"/>
    <w:rsid w:val="00B16628"/>
    <w:rsid w:val="00B179F3"/>
    <w:rsid w:val="00B20C9C"/>
    <w:rsid w:val="00B21033"/>
    <w:rsid w:val="00B244CC"/>
    <w:rsid w:val="00B25D6B"/>
    <w:rsid w:val="00B26831"/>
    <w:rsid w:val="00B274A6"/>
    <w:rsid w:val="00B27BA5"/>
    <w:rsid w:val="00B3080D"/>
    <w:rsid w:val="00B349E9"/>
    <w:rsid w:val="00B36481"/>
    <w:rsid w:val="00B4053C"/>
    <w:rsid w:val="00B409A0"/>
    <w:rsid w:val="00B4314F"/>
    <w:rsid w:val="00B47710"/>
    <w:rsid w:val="00B47A66"/>
    <w:rsid w:val="00B5091B"/>
    <w:rsid w:val="00B512D3"/>
    <w:rsid w:val="00B52525"/>
    <w:rsid w:val="00B5260D"/>
    <w:rsid w:val="00B5299A"/>
    <w:rsid w:val="00B52D9A"/>
    <w:rsid w:val="00B541F6"/>
    <w:rsid w:val="00B5501B"/>
    <w:rsid w:val="00B55A1E"/>
    <w:rsid w:val="00B55E97"/>
    <w:rsid w:val="00B56D0E"/>
    <w:rsid w:val="00B636A9"/>
    <w:rsid w:val="00B63ECF"/>
    <w:rsid w:val="00B64F78"/>
    <w:rsid w:val="00B65524"/>
    <w:rsid w:val="00B66695"/>
    <w:rsid w:val="00B66B9C"/>
    <w:rsid w:val="00B672BC"/>
    <w:rsid w:val="00B70BD5"/>
    <w:rsid w:val="00B71290"/>
    <w:rsid w:val="00B71B93"/>
    <w:rsid w:val="00B733C4"/>
    <w:rsid w:val="00B76C0A"/>
    <w:rsid w:val="00B77044"/>
    <w:rsid w:val="00B83351"/>
    <w:rsid w:val="00B84DA3"/>
    <w:rsid w:val="00B86275"/>
    <w:rsid w:val="00B879F8"/>
    <w:rsid w:val="00B90786"/>
    <w:rsid w:val="00B9324D"/>
    <w:rsid w:val="00B944A0"/>
    <w:rsid w:val="00B95AC0"/>
    <w:rsid w:val="00B964F6"/>
    <w:rsid w:val="00B97897"/>
    <w:rsid w:val="00B97CD3"/>
    <w:rsid w:val="00BA2506"/>
    <w:rsid w:val="00BA29F3"/>
    <w:rsid w:val="00BA3286"/>
    <w:rsid w:val="00BA44DB"/>
    <w:rsid w:val="00BA4F5F"/>
    <w:rsid w:val="00BA5093"/>
    <w:rsid w:val="00BA58D8"/>
    <w:rsid w:val="00BA5FC8"/>
    <w:rsid w:val="00BA5FE1"/>
    <w:rsid w:val="00BA68B2"/>
    <w:rsid w:val="00BB0B60"/>
    <w:rsid w:val="00BB4ADA"/>
    <w:rsid w:val="00BB4C79"/>
    <w:rsid w:val="00BB640A"/>
    <w:rsid w:val="00BB6EA2"/>
    <w:rsid w:val="00BC0376"/>
    <w:rsid w:val="00BC3833"/>
    <w:rsid w:val="00BC5A44"/>
    <w:rsid w:val="00BD03C0"/>
    <w:rsid w:val="00BD382C"/>
    <w:rsid w:val="00BD4883"/>
    <w:rsid w:val="00BD6231"/>
    <w:rsid w:val="00BE1D95"/>
    <w:rsid w:val="00BE2722"/>
    <w:rsid w:val="00BE4D59"/>
    <w:rsid w:val="00BE6C02"/>
    <w:rsid w:val="00BE715B"/>
    <w:rsid w:val="00BE793D"/>
    <w:rsid w:val="00BF13F3"/>
    <w:rsid w:val="00BF150A"/>
    <w:rsid w:val="00BF2080"/>
    <w:rsid w:val="00BF23F3"/>
    <w:rsid w:val="00BF4E8A"/>
    <w:rsid w:val="00BF6A61"/>
    <w:rsid w:val="00BF712E"/>
    <w:rsid w:val="00C00C70"/>
    <w:rsid w:val="00C00CC2"/>
    <w:rsid w:val="00C0230D"/>
    <w:rsid w:val="00C027A2"/>
    <w:rsid w:val="00C03010"/>
    <w:rsid w:val="00C030D2"/>
    <w:rsid w:val="00C03C77"/>
    <w:rsid w:val="00C04ECB"/>
    <w:rsid w:val="00C054A5"/>
    <w:rsid w:val="00C077A0"/>
    <w:rsid w:val="00C10177"/>
    <w:rsid w:val="00C13719"/>
    <w:rsid w:val="00C15057"/>
    <w:rsid w:val="00C1654F"/>
    <w:rsid w:val="00C209AF"/>
    <w:rsid w:val="00C20A5A"/>
    <w:rsid w:val="00C26553"/>
    <w:rsid w:val="00C31558"/>
    <w:rsid w:val="00C334BC"/>
    <w:rsid w:val="00C37F0F"/>
    <w:rsid w:val="00C413AC"/>
    <w:rsid w:val="00C44471"/>
    <w:rsid w:val="00C4622D"/>
    <w:rsid w:val="00C46D5A"/>
    <w:rsid w:val="00C4717E"/>
    <w:rsid w:val="00C5297D"/>
    <w:rsid w:val="00C5396E"/>
    <w:rsid w:val="00C53D5F"/>
    <w:rsid w:val="00C550F7"/>
    <w:rsid w:val="00C55F74"/>
    <w:rsid w:val="00C61CAB"/>
    <w:rsid w:val="00C61CD8"/>
    <w:rsid w:val="00C61F0D"/>
    <w:rsid w:val="00C65B08"/>
    <w:rsid w:val="00C67FAC"/>
    <w:rsid w:val="00C705EC"/>
    <w:rsid w:val="00C717FE"/>
    <w:rsid w:val="00C74243"/>
    <w:rsid w:val="00C761E0"/>
    <w:rsid w:val="00C7785F"/>
    <w:rsid w:val="00C7789F"/>
    <w:rsid w:val="00C77C2A"/>
    <w:rsid w:val="00C82B0E"/>
    <w:rsid w:val="00C83835"/>
    <w:rsid w:val="00C84EED"/>
    <w:rsid w:val="00C8579A"/>
    <w:rsid w:val="00C9004F"/>
    <w:rsid w:val="00C90328"/>
    <w:rsid w:val="00C922D8"/>
    <w:rsid w:val="00C931B2"/>
    <w:rsid w:val="00C93EFB"/>
    <w:rsid w:val="00C96919"/>
    <w:rsid w:val="00C96A2C"/>
    <w:rsid w:val="00CA0DD4"/>
    <w:rsid w:val="00CA143C"/>
    <w:rsid w:val="00CA47AD"/>
    <w:rsid w:val="00CA4AD2"/>
    <w:rsid w:val="00CA570B"/>
    <w:rsid w:val="00CA5D24"/>
    <w:rsid w:val="00CA5EC4"/>
    <w:rsid w:val="00CB03EF"/>
    <w:rsid w:val="00CB08FA"/>
    <w:rsid w:val="00CB0EDD"/>
    <w:rsid w:val="00CB1DDA"/>
    <w:rsid w:val="00CB2C40"/>
    <w:rsid w:val="00CB35E6"/>
    <w:rsid w:val="00CB3631"/>
    <w:rsid w:val="00CB398A"/>
    <w:rsid w:val="00CB3DD1"/>
    <w:rsid w:val="00CB52BF"/>
    <w:rsid w:val="00CB58E2"/>
    <w:rsid w:val="00CB7698"/>
    <w:rsid w:val="00CB7B88"/>
    <w:rsid w:val="00CB7FBE"/>
    <w:rsid w:val="00CC08B4"/>
    <w:rsid w:val="00CC09C3"/>
    <w:rsid w:val="00CC1347"/>
    <w:rsid w:val="00CC4587"/>
    <w:rsid w:val="00CC49BC"/>
    <w:rsid w:val="00CC4CF9"/>
    <w:rsid w:val="00CC632E"/>
    <w:rsid w:val="00CD0E55"/>
    <w:rsid w:val="00CD2F55"/>
    <w:rsid w:val="00CE0A2A"/>
    <w:rsid w:val="00CE12AF"/>
    <w:rsid w:val="00CE3BE3"/>
    <w:rsid w:val="00CE6F51"/>
    <w:rsid w:val="00CF09EE"/>
    <w:rsid w:val="00CF12CF"/>
    <w:rsid w:val="00CF15B3"/>
    <w:rsid w:val="00CF48E6"/>
    <w:rsid w:val="00CF5193"/>
    <w:rsid w:val="00CF5F32"/>
    <w:rsid w:val="00D004F7"/>
    <w:rsid w:val="00D0133D"/>
    <w:rsid w:val="00D03522"/>
    <w:rsid w:val="00D04FC5"/>
    <w:rsid w:val="00D0513D"/>
    <w:rsid w:val="00D06CB2"/>
    <w:rsid w:val="00D0774B"/>
    <w:rsid w:val="00D077FB"/>
    <w:rsid w:val="00D10606"/>
    <w:rsid w:val="00D12597"/>
    <w:rsid w:val="00D13197"/>
    <w:rsid w:val="00D1555D"/>
    <w:rsid w:val="00D15D14"/>
    <w:rsid w:val="00D16888"/>
    <w:rsid w:val="00D16D51"/>
    <w:rsid w:val="00D2058A"/>
    <w:rsid w:val="00D22007"/>
    <w:rsid w:val="00D2768C"/>
    <w:rsid w:val="00D322FF"/>
    <w:rsid w:val="00D337FC"/>
    <w:rsid w:val="00D3428F"/>
    <w:rsid w:val="00D34CEA"/>
    <w:rsid w:val="00D356B7"/>
    <w:rsid w:val="00D371E6"/>
    <w:rsid w:val="00D37924"/>
    <w:rsid w:val="00D403E8"/>
    <w:rsid w:val="00D428C1"/>
    <w:rsid w:val="00D44A54"/>
    <w:rsid w:val="00D44EF9"/>
    <w:rsid w:val="00D46751"/>
    <w:rsid w:val="00D47ED2"/>
    <w:rsid w:val="00D50EBD"/>
    <w:rsid w:val="00D52F1B"/>
    <w:rsid w:val="00D55708"/>
    <w:rsid w:val="00D57F35"/>
    <w:rsid w:val="00D61A7C"/>
    <w:rsid w:val="00D63AC9"/>
    <w:rsid w:val="00D64865"/>
    <w:rsid w:val="00D6489C"/>
    <w:rsid w:val="00D64B21"/>
    <w:rsid w:val="00D67A94"/>
    <w:rsid w:val="00D807A2"/>
    <w:rsid w:val="00D85CE4"/>
    <w:rsid w:val="00D85D9B"/>
    <w:rsid w:val="00D87705"/>
    <w:rsid w:val="00D9068C"/>
    <w:rsid w:val="00D90A20"/>
    <w:rsid w:val="00D90C3E"/>
    <w:rsid w:val="00D91916"/>
    <w:rsid w:val="00D9342E"/>
    <w:rsid w:val="00D9709B"/>
    <w:rsid w:val="00DA0C15"/>
    <w:rsid w:val="00DA3F12"/>
    <w:rsid w:val="00DA48D5"/>
    <w:rsid w:val="00DA4D00"/>
    <w:rsid w:val="00DA5469"/>
    <w:rsid w:val="00DA648E"/>
    <w:rsid w:val="00DB10B4"/>
    <w:rsid w:val="00DB1E75"/>
    <w:rsid w:val="00DB47C0"/>
    <w:rsid w:val="00DB5775"/>
    <w:rsid w:val="00DB613D"/>
    <w:rsid w:val="00DB7804"/>
    <w:rsid w:val="00DC078D"/>
    <w:rsid w:val="00DC31C2"/>
    <w:rsid w:val="00DC6458"/>
    <w:rsid w:val="00DC6B7C"/>
    <w:rsid w:val="00DC6F1D"/>
    <w:rsid w:val="00DD08BE"/>
    <w:rsid w:val="00DD097B"/>
    <w:rsid w:val="00DD6062"/>
    <w:rsid w:val="00DD618C"/>
    <w:rsid w:val="00DE015A"/>
    <w:rsid w:val="00DE0759"/>
    <w:rsid w:val="00DE0E49"/>
    <w:rsid w:val="00DE3F1A"/>
    <w:rsid w:val="00DE410B"/>
    <w:rsid w:val="00DE589B"/>
    <w:rsid w:val="00DE6747"/>
    <w:rsid w:val="00DE6894"/>
    <w:rsid w:val="00DF2972"/>
    <w:rsid w:val="00DF3718"/>
    <w:rsid w:val="00DF4618"/>
    <w:rsid w:val="00DF519D"/>
    <w:rsid w:val="00DF6FF8"/>
    <w:rsid w:val="00DF7697"/>
    <w:rsid w:val="00E162D8"/>
    <w:rsid w:val="00E16A80"/>
    <w:rsid w:val="00E1787C"/>
    <w:rsid w:val="00E21524"/>
    <w:rsid w:val="00E234C9"/>
    <w:rsid w:val="00E2369A"/>
    <w:rsid w:val="00E241E5"/>
    <w:rsid w:val="00E249FC"/>
    <w:rsid w:val="00E25ED5"/>
    <w:rsid w:val="00E26F0C"/>
    <w:rsid w:val="00E32166"/>
    <w:rsid w:val="00E32D69"/>
    <w:rsid w:val="00E33248"/>
    <w:rsid w:val="00E33901"/>
    <w:rsid w:val="00E349DB"/>
    <w:rsid w:val="00E35563"/>
    <w:rsid w:val="00E36E07"/>
    <w:rsid w:val="00E41A65"/>
    <w:rsid w:val="00E41BA5"/>
    <w:rsid w:val="00E43380"/>
    <w:rsid w:val="00E44F64"/>
    <w:rsid w:val="00E44F67"/>
    <w:rsid w:val="00E458A4"/>
    <w:rsid w:val="00E45F1D"/>
    <w:rsid w:val="00E46E57"/>
    <w:rsid w:val="00E47583"/>
    <w:rsid w:val="00E5032C"/>
    <w:rsid w:val="00E50616"/>
    <w:rsid w:val="00E521F9"/>
    <w:rsid w:val="00E54505"/>
    <w:rsid w:val="00E55DC5"/>
    <w:rsid w:val="00E60D45"/>
    <w:rsid w:val="00E62769"/>
    <w:rsid w:val="00E632FF"/>
    <w:rsid w:val="00E63BBB"/>
    <w:rsid w:val="00E66156"/>
    <w:rsid w:val="00E67CE3"/>
    <w:rsid w:val="00E71B9D"/>
    <w:rsid w:val="00E774F2"/>
    <w:rsid w:val="00E7759D"/>
    <w:rsid w:val="00E775B5"/>
    <w:rsid w:val="00E80723"/>
    <w:rsid w:val="00E8358D"/>
    <w:rsid w:val="00E8570A"/>
    <w:rsid w:val="00E8634A"/>
    <w:rsid w:val="00E87E7E"/>
    <w:rsid w:val="00E90571"/>
    <w:rsid w:val="00E906C4"/>
    <w:rsid w:val="00E90E9D"/>
    <w:rsid w:val="00E91963"/>
    <w:rsid w:val="00E91CA8"/>
    <w:rsid w:val="00E92147"/>
    <w:rsid w:val="00E94860"/>
    <w:rsid w:val="00E97C36"/>
    <w:rsid w:val="00EA2BC6"/>
    <w:rsid w:val="00EA5CD7"/>
    <w:rsid w:val="00EA7AC6"/>
    <w:rsid w:val="00EB13E4"/>
    <w:rsid w:val="00EB3332"/>
    <w:rsid w:val="00EB3F2A"/>
    <w:rsid w:val="00EB4909"/>
    <w:rsid w:val="00EB6FC6"/>
    <w:rsid w:val="00EB700D"/>
    <w:rsid w:val="00EB7BF4"/>
    <w:rsid w:val="00EC2B9E"/>
    <w:rsid w:val="00EC2BDE"/>
    <w:rsid w:val="00EC33D6"/>
    <w:rsid w:val="00EC35DC"/>
    <w:rsid w:val="00EC3CD0"/>
    <w:rsid w:val="00EC48B7"/>
    <w:rsid w:val="00EC60FF"/>
    <w:rsid w:val="00EC7023"/>
    <w:rsid w:val="00ED04AB"/>
    <w:rsid w:val="00ED37CB"/>
    <w:rsid w:val="00ED74C8"/>
    <w:rsid w:val="00ED7E68"/>
    <w:rsid w:val="00EE0287"/>
    <w:rsid w:val="00EE115D"/>
    <w:rsid w:val="00EE1490"/>
    <w:rsid w:val="00EE1801"/>
    <w:rsid w:val="00EE190F"/>
    <w:rsid w:val="00EE5188"/>
    <w:rsid w:val="00EE6148"/>
    <w:rsid w:val="00EF13A0"/>
    <w:rsid w:val="00EF39FC"/>
    <w:rsid w:val="00EF3D37"/>
    <w:rsid w:val="00EF62FA"/>
    <w:rsid w:val="00F00886"/>
    <w:rsid w:val="00F015AE"/>
    <w:rsid w:val="00F01B14"/>
    <w:rsid w:val="00F01DBD"/>
    <w:rsid w:val="00F0219C"/>
    <w:rsid w:val="00F05064"/>
    <w:rsid w:val="00F055F9"/>
    <w:rsid w:val="00F056EF"/>
    <w:rsid w:val="00F0624E"/>
    <w:rsid w:val="00F065A3"/>
    <w:rsid w:val="00F073C4"/>
    <w:rsid w:val="00F116A9"/>
    <w:rsid w:val="00F1176A"/>
    <w:rsid w:val="00F12E08"/>
    <w:rsid w:val="00F1378E"/>
    <w:rsid w:val="00F137B5"/>
    <w:rsid w:val="00F13C7D"/>
    <w:rsid w:val="00F1557F"/>
    <w:rsid w:val="00F23F05"/>
    <w:rsid w:val="00F2796B"/>
    <w:rsid w:val="00F27FFE"/>
    <w:rsid w:val="00F308EC"/>
    <w:rsid w:val="00F31FA6"/>
    <w:rsid w:val="00F3395C"/>
    <w:rsid w:val="00F34154"/>
    <w:rsid w:val="00F34357"/>
    <w:rsid w:val="00F41007"/>
    <w:rsid w:val="00F41CF3"/>
    <w:rsid w:val="00F4383C"/>
    <w:rsid w:val="00F45308"/>
    <w:rsid w:val="00F47974"/>
    <w:rsid w:val="00F5190D"/>
    <w:rsid w:val="00F52653"/>
    <w:rsid w:val="00F529FA"/>
    <w:rsid w:val="00F55131"/>
    <w:rsid w:val="00F562F7"/>
    <w:rsid w:val="00F56D82"/>
    <w:rsid w:val="00F61176"/>
    <w:rsid w:val="00F6141F"/>
    <w:rsid w:val="00F6222D"/>
    <w:rsid w:val="00F63F0E"/>
    <w:rsid w:val="00F677D8"/>
    <w:rsid w:val="00F67E48"/>
    <w:rsid w:val="00F7124D"/>
    <w:rsid w:val="00F7145F"/>
    <w:rsid w:val="00F71A8F"/>
    <w:rsid w:val="00F72C76"/>
    <w:rsid w:val="00F7365E"/>
    <w:rsid w:val="00F74EC9"/>
    <w:rsid w:val="00F7684D"/>
    <w:rsid w:val="00F7746E"/>
    <w:rsid w:val="00F8357B"/>
    <w:rsid w:val="00F84F71"/>
    <w:rsid w:val="00F85168"/>
    <w:rsid w:val="00F87B65"/>
    <w:rsid w:val="00F904D7"/>
    <w:rsid w:val="00F91CC6"/>
    <w:rsid w:val="00F925BF"/>
    <w:rsid w:val="00F92C84"/>
    <w:rsid w:val="00F93E87"/>
    <w:rsid w:val="00F95B63"/>
    <w:rsid w:val="00F964D9"/>
    <w:rsid w:val="00FA0A63"/>
    <w:rsid w:val="00FA3407"/>
    <w:rsid w:val="00FA3490"/>
    <w:rsid w:val="00FA55BE"/>
    <w:rsid w:val="00FA78B3"/>
    <w:rsid w:val="00FB0358"/>
    <w:rsid w:val="00FB051B"/>
    <w:rsid w:val="00FB0888"/>
    <w:rsid w:val="00FB0C82"/>
    <w:rsid w:val="00FB588D"/>
    <w:rsid w:val="00FC133A"/>
    <w:rsid w:val="00FC5C80"/>
    <w:rsid w:val="00FC6FEF"/>
    <w:rsid w:val="00FD6908"/>
    <w:rsid w:val="00FD7D07"/>
    <w:rsid w:val="00FE031B"/>
    <w:rsid w:val="00FE03F3"/>
    <w:rsid w:val="00FE0CB3"/>
    <w:rsid w:val="00FE1153"/>
    <w:rsid w:val="00FE4AAC"/>
    <w:rsid w:val="00FE668B"/>
    <w:rsid w:val="00FF0280"/>
    <w:rsid w:val="00FF0842"/>
    <w:rsid w:val="00FF0DF5"/>
    <w:rsid w:val="00FF1CBC"/>
    <w:rsid w:val="00FF5EB6"/>
    <w:rsid w:val="00FF60F1"/>
    <w:rsid w:val="01A17F76"/>
    <w:rsid w:val="01CBC9A1"/>
    <w:rsid w:val="01D1DEC9"/>
    <w:rsid w:val="01E239E8"/>
    <w:rsid w:val="033D4FD7"/>
    <w:rsid w:val="040ADED2"/>
    <w:rsid w:val="0459D76F"/>
    <w:rsid w:val="046326A7"/>
    <w:rsid w:val="0466553C"/>
    <w:rsid w:val="0471634B"/>
    <w:rsid w:val="052E51DA"/>
    <w:rsid w:val="058241B0"/>
    <w:rsid w:val="06326E89"/>
    <w:rsid w:val="06544F5F"/>
    <w:rsid w:val="06911847"/>
    <w:rsid w:val="069579DD"/>
    <w:rsid w:val="0706AF44"/>
    <w:rsid w:val="0722B8DE"/>
    <w:rsid w:val="07BDAE52"/>
    <w:rsid w:val="07D18CEF"/>
    <w:rsid w:val="080B859E"/>
    <w:rsid w:val="080BE2A5"/>
    <w:rsid w:val="088C2D53"/>
    <w:rsid w:val="08D62436"/>
    <w:rsid w:val="08DCB7AC"/>
    <w:rsid w:val="08EC17BD"/>
    <w:rsid w:val="08EE1294"/>
    <w:rsid w:val="091853D0"/>
    <w:rsid w:val="093E34AE"/>
    <w:rsid w:val="09597EB3"/>
    <w:rsid w:val="09A9458D"/>
    <w:rsid w:val="09EB396C"/>
    <w:rsid w:val="0A426BFF"/>
    <w:rsid w:val="0B19A576"/>
    <w:rsid w:val="0B5BBF83"/>
    <w:rsid w:val="0B7B469E"/>
    <w:rsid w:val="0C5A7038"/>
    <w:rsid w:val="0C5D61C2"/>
    <w:rsid w:val="0C8BD1CD"/>
    <w:rsid w:val="0C913E0C"/>
    <w:rsid w:val="0CF28616"/>
    <w:rsid w:val="0D3FF829"/>
    <w:rsid w:val="0D4B63AE"/>
    <w:rsid w:val="0E236231"/>
    <w:rsid w:val="0E2FDE47"/>
    <w:rsid w:val="0E73083F"/>
    <w:rsid w:val="0E961270"/>
    <w:rsid w:val="0EBD189A"/>
    <w:rsid w:val="0F123954"/>
    <w:rsid w:val="0F16D515"/>
    <w:rsid w:val="0F2A60E9"/>
    <w:rsid w:val="0F684E31"/>
    <w:rsid w:val="0FDA2CBA"/>
    <w:rsid w:val="0FF7FCD9"/>
    <w:rsid w:val="104AA728"/>
    <w:rsid w:val="108CE20E"/>
    <w:rsid w:val="110B4AA8"/>
    <w:rsid w:val="11A0FFCD"/>
    <w:rsid w:val="11BD5E17"/>
    <w:rsid w:val="11F0D434"/>
    <w:rsid w:val="12029ECA"/>
    <w:rsid w:val="121D12F3"/>
    <w:rsid w:val="12556BE7"/>
    <w:rsid w:val="128435BA"/>
    <w:rsid w:val="1299054A"/>
    <w:rsid w:val="12A6E18C"/>
    <w:rsid w:val="12DD3D74"/>
    <w:rsid w:val="13202F88"/>
    <w:rsid w:val="1330259E"/>
    <w:rsid w:val="138F16C4"/>
    <w:rsid w:val="140C516E"/>
    <w:rsid w:val="157BE36E"/>
    <w:rsid w:val="15A05B9F"/>
    <w:rsid w:val="15A229E4"/>
    <w:rsid w:val="15C5AEEF"/>
    <w:rsid w:val="15EB8232"/>
    <w:rsid w:val="1616D3FA"/>
    <w:rsid w:val="165569E3"/>
    <w:rsid w:val="166D2D9C"/>
    <w:rsid w:val="1690974F"/>
    <w:rsid w:val="16CF923F"/>
    <w:rsid w:val="16FB6709"/>
    <w:rsid w:val="171827EB"/>
    <w:rsid w:val="175B3979"/>
    <w:rsid w:val="1765AEF9"/>
    <w:rsid w:val="177396FC"/>
    <w:rsid w:val="1838FAA3"/>
    <w:rsid w:val="18FB546E"/>
    <w:rsid w:val="1950DBB1"/>
    <w:rsid w:val="19B9B5AE"/>
    <w:rsid w:val="19D46E6F"/>
    <w:rsid w:val="1A301921"/>
    <w:rsid w:val="1A44DC74"/>
    <w:rsid w:val="1AD52F09"/>
    <w:rsid w:val="1B24F355"/>
    <w:rsid w:val="1B27675F"/>
    <w:rsid w:val="1B7873E6"/>
    <w:rsid w:val="1B9209E6"/>
    <w:rsid w:val="1C0970A1"/>
    <w:rsid w:val="1C97C036"/>
    <w:rsid w:val="1D0AB018"/>
    <w:rsid w:val="1D5D533E"/>
    <w:rsid w:val="1D6561BB"/>
    <w:rsid w:val="1DF5FC30"/>
    <w:rsid w:val="1EBF38DC"/>
    <w:rsid w:val="1F319B51"/>
    <w:rsid w:val="1F86C7AA"/>
    <w:rsid w:val="1F8A9F18"/>
    <w:rsid w:val="1FFB62D3"/>
    <w:rsid w:val="204E6189"/>
    <w:rsid w:val="205D4C28"/>
    <w:rsid w:val="20DC3398"/>
    <w:rsid w:val="211F5A9E"/>
    <w:rsid w:val="213AB6BD"/>
    <w:rsid w:val="218DC51A"/>
    <w:rsid w:val="21BA5C1D"/>
    <w:rsid w:val="21F35D82"/>
    <w:rsid w:val="22B1D82A"/>
    <w:rsid w:val="23E3F762"/>
    <w:rsid w:val="23E9C588"/>
    <w:rsid w:val="240451E2"/>
    <w:rsid w:val="24A1B134"/>
    <w:rsid w:val="2509D828"/>
    <w:rsid w:val="253CD8FE"/>
    <w:rsid w:val="258CE460"/>
    <w:rsid w:val="2602DD68"/>
    <w:rsid w:val="26130B7F"/>
    <w:rsid w:val="265A86F6"/>
    <w:rsid w:val="26BFC044"/>
    <w:rsid w:val="26E891D2"/>
    <w:rsid w:val="279ACA5E"/>
    <w:rsid w:val="27AFAB6B"/>
    <w:rsid w:val="27D29DC0"/>
    <w:rsid w:val="293812E2"/>
    <w:rsid w:val="294C6C04"/>
    <w:rsid w:val="2A6C30FF"/>
    <w:rsid w:val="2A7C3121"/>
    <w:rsid w:val="2ABB7B9B"/>
    <w:rsid w:val="2AF663D5"/>
    <w:rsid w:val="2B419CAD"/>
    <w:rsid w:val="2C5D918D"/>
    <w:rsid w:val="2C9ED266"/>
    <w:rsid w:val="2D2ABBD2"/>
    <w:rsid w:val="2D2EE260"/>
    <w:rsid w:val="2D66D074"/>
    <w:rsid w:val="2D9A43C6"/>
    <w:rsid w:val="2ECE562E"/>
    <w:rsid w:val="2EEF79CB"/>
    <w:rsid w:val="2F0CAC3E"/>
    <w:rsid w:val="2FB36139"/>
    <w:rsid w:val="2FC820E2"/>
    <w:rsid w:val="2FE36321"/>
    <w:rsid w:val="304ECDC2"/>
    <w:rsid w:val="308842D6"/>
    <w:rsid w:val="311F2B4F"/>
    <w:rsid w:val="3139EDC8"/>
    <w:rsid w:val="315AD61E"/>
    <w:rsid w:val="316BD500"/>
    <w:rsid w:val="31A49FFB"/>
    <w:rsid w:val="31AF2476"/>
    <w:rsid w:val="31B5A41D"/>
    <w:rsid w:val="320891CD"/>
    <w:rsid w:val="321DF6AB"/>
    <w:rsid w:val="323EE7C3"/>
    <w:rsid w:val="32571C43"/>
    <w:rsid w:val="327F45EC"/>
    <w:rsid w:val="32B3E391"/>
    <w:rsid w:val="32C699B5"/>
    <w:rsid w:val="32F8C2DE"/>
    <w:rsid w:val="33412BD1"/>
    <w:rsid w:val="335F3FF1"/>
    <w:rsid w:val="33610E6A"/>
    <w:rsid w:val="33CAFED7"/>
    <w:rsid w:val="33CCBACC"/>
    <w:rsid w:val="341EEADF"/>
    <w:rsid w:val="3459DBCB"/>
    <w:rsid w:val="349EAC0D"/>
    <w:rsid w:val="355AC78E"/>
    <w:rsid w:val="3629CAFB"/>
    <w:rsid w:val="363A7C6E"/>
    <w:rsid w:val="3640C22F"/>
    <w:rsid w:val="3679CA12"/>
    <w:rsid w:val="369EBE2D"/>
    <w:rsid w:val="36BD139E"/>
    <w:rsid w:val="3742B217"/>
    <w:rsid w:val="3773EDED"/>
    <w:rsid w:val="378B38D9"/>
    <w:rsid w:val="37AFF65E"/>
    <w:rsid w:val="37FEEEC5"/>
    <w:rsid w:val="3808C6E0"/>
    <w:rsid w:val="380BD4FB"/>
    <w:rsid w:val="38AF8494"/>
    <w:rsid w:val="38E6D816"/>
    <w:rsid w:val="3912C4F2"/>
    <w:rsid w:val="399B986E"/>
    <w:rsid w:val="39E095E5"/>
    <w:rsid w:val="3AAE215E"/>
    <w:rsid w:val="3AAFEC9C"/>
    <w:rsid w:val="3AE92959"/>
    <w:rsid w:val="3B0F42A2"/>
    <w:rsid w:val="3B4C083D"/>
    <w:rsid w:val="3B5279CC"/>
    <w:rsid w:val="3BCCA7CF"/>
    <w:rsid w:val="3C07D4DA"/>
    <w:rsid w:val="3C4A01D6"/>
    <w:rsid w:val="3C575569"/>
    <w:rsid w:val="3CD49C4D"/>
    <w:rsid w:val="3CF59524"/>
    <w:rsid w:val="3DB1B7BA"/>
    <w:rsid w:val="3DE2BE43"/>
    <w:rsid w:val="3E20CC7A"/>
    <w:rsid w:val="3E3D9021"/>
    <w:rsid w:val="3ECE65C0"/>
    <w:rsid w:val="3ED75EB4"/>
    <w:rsid w:val="3F129275"/>
    <w:rsid w:val="3FA94D27"/>
    <w:rsid w:val="3FF73DDE"/>
    <w:rsid w:val="40033066"/>
    <w:rsid w:val="4012F1D9"/>
    <w:rsid w:val="4016B795"/>
    <w:rsid w:val="40469042"/>
    <w:rsid w:val="405BEC4C"/>
    <w:rsid w:val="408ABE86"/>
    <w:rsid w:val="408CD9A0"/>
    <w:rsid w:val="40F28105"/>
    <w:rsid w:val="41279DFC"/>
    <w:rsid w:val="417EF6A2"/>
    <w:rsid w:val="41859F46"/>
    <w:rsid w:val="41C5163E"/>
    <w:rsid w:val="42690E99"/>
    <w:rsid w:val="426B5249"/>
    <w:rsid w:val="4321336B"/>
    <w:rsid w:val="445F407D"/>
    <w:rsid w:val="4638DAC1"/>
    <w:rsid w:val="46EED212"/>
    <w:rsid w:val="47B63455"/>
    <w:rsid w:val="47CBFC45"/>
    <w:rsid w:val="47DD226B"/>
    <w:rsid w:val="47EA4545"/>
    <w:rsid w:val="480034AA"/>
    <w:rsid w:val="48E8BDE2"/>
    <w:rsid w:val="4A28C9CA"/>
    <w:rsid w:val="4A83B96A"/>
    <w:rsid w:val="4A8E0396"/>
    <w:rsid w:val="4AAD7C72"/>
    <w:rsid w:val="4ABCBE7D"/>
    <w:rsid w:val="4B2238D9"/>
    <w:rsid w:val="4BA88D7A"/>
    <w:rsid w:val="4BF0AD6C"/>
    <w:rsid w:val="4C713604"/>
    <w:rsid w:val="4CEEA679"/>
    <w:rsid w:val="4CF6EE16"/>
    <w:rsid w:val="4D4F685C"/>
    <w:rsid w:val="4D58FF1E"/>
    <w:rsid w:val="4DE26794"/>
    <w:rsid w:val="4E953B75"/>
    <w:rsid w:val="4E9B26F8"/>
    <w:rsid w:val="4EAAF431"/>
    <w:rsid w:val="4EAED4BA"/>
    <w:rsid w:val="4EB00C88"/>
    <w:rsid w:val="4ECD5F0D"/>
    <w:rsid w:val="4EF3AAC1"/>
    <w:rsid w:val="4EF443F2"/>
    <w:rsid w:val="4F04B6A2"/>
    <w:rsid w:val="4F99051B"/>
    <w:rsid w:val="5043C1BD"/>
    <w:rsid w:val="507F74EB"/>
    <w:rsid w:val="50978F46"/>
    <w:rsid w:val="509D3307"/>
    <w:rsid w:val="50A68C52"/>
    <w:rsid w:val="50D323E8"/>
    <w:rsid w:val="5144ECF8"/>
    <w:rsid w:val="516AED33"/>
    <w:rsid w:val="51B6F4EB"/>
    <w:rsid w:val="51E44A50"/>
    <w:rsid w:val="5240E3E3"/>
    <w:rsid w:val="52A45BC3"/>
    <w:rsid w:val="531DE869"/>
    <w:rsid w:val="55518B47"/>
    <w:rsid w:val="55537620"/>
    <w:rsid w:val="5651743C"/>
    <w:rsid w:val="567C1262"/>
    <w:rsid w:val="569308D3"/>
    <w:rsid w:val="56D6FC97"/>
    <w:rsid w:val="56FC5578"/>
    <w:rsid w:val="573B1FD0"/>
    <w:rsid w:val="577E2338"/>
    <w:rsid w:val="579995C4"/>
    <w:rsid w:val="57A53F7D"/>
    <w:rsid w:val="57B2D594"/>
    <w:rsid w:val="57E8CEEB"/>
    <w:rsid w:val="583A3BAF"/>
    <w:rsid w:val="58981284"/>
    <w:rsid w:val="59DD3189"/>
    <w:rsid w:val="5A09798E"/>
    <w:rsid w:val="5A2482A2"/>
    <w:rsid w:val="5A31AC4F"/>
    <w:rsid w:val="5A3C8962"/>
    <w:rsid w:val="5A518CFD"/>
    <w:rsid w:val="5B058EAA"/>
    <w:rsid w:val="5B2A825A"/>
    <w:rsid w:val="5B497394"/>
    <w:rsid w:val="5BBA53CB"/>
    <w:rsid w:val="5C5C3028"/>
    <w:rsid w:val="5D54F33F"/>
    <w:rsid w:val="5D5C2CAF"/>
    <w:rsid w:val="5D77B1D8"/>
    <w:rsid w:val="5DAD1937"/>
    <w:rsid w:val="5DCB332D"/>
    <w:rsid w:val="5E0A64C0"/>
    <w:rsid w:val="5E21500B"/>
    <w:rsid w:val="5E4EB6E6"/>
    <w:rsid w:val="5E6726D5"/>
    <w:rsid w:val="5EB82294"/>
    <w:rsid w:val="5EDB28A8"/>
    <w:rsid w:val="5EF660F5"/>
    <w:rsid w:val="5F3AA763"/>
    <w:rsid w:val="5F3EEC6A"/>
    <w:rsid w:val="5F90F610"/>
    <w:rsid w:val="60347028"/>
    <w:rsid w:val="607047F3"/>
    <w:rsid w:val="60D8EFAC"/>
    <w:rsid w:val="615B5FDE"/>
    <w:rsid w:val="616F934E"/>
    <w:rsid w:val="620BE384"/>
    <w:rsid w:val="625A1800"/>
    <w:rsid w:val="6352B121"/>
    <w:rsid w:val="6480E948"/>
    <w:rsid w:val="64BE137A"/>
    <w:rsid w:val="64E3A81C"/>
    <w:rsid w:val="6524C45D"/>
    <w:rsid w:val="657E1C96"/>
    <w:rsid w:val="6616F08E"/>
    <w:rsid w:val="6627BABA"/>
    <w:rsid w:val="668B92ED"/>
    <w:rsid w:val="66F34C83"/>
    <w:rsid w:val="673882C6"/>
    <w:rsid w:val="67829420"/>
    <w:rsid w:val="67CECCA9"/>
    <w:rsid w:val="67FD32EB"/>
    <w:rsid w:val="67FDB959"/>
    <w:rsid w:val="68CD9564"/>
    <w:rsid w:val="69537775"/>
    <w:rsid w:val="697D237F"/>
    <w:rsid w:val="6991849D"/>
    <w:rsid w:val="69966D2A"/>
    <w:rsid w:val="6A1F1BF1"/>
    <w:rsid w:val="6A83D4A3"/>
    <w:rsid w:val="6AA50DB0"/>
    <w:rsid w:val="6BDF54E3"/>
    <w:rsid w:val="6CFF0116"/>
    <w:rsid w:val="6D9AC37E"/>
    <w:rsid w:val="6DBDD0F1"/>
    <w:rsid w:val="6E977CF2"/>
    <w:rsid w:val="6F311862"/>
    <w:rsid w:val="6F635DF6"/>
    <w:rsid w:val="6F696A73"/>
    <w:rsid w:val="6FACBDD1"/>
    <w:rsid w:val="6FBBFB80"/>
    <w:rsid w:val="6FFDC273"/>
    <w:rsid w:val="70F68D41"/>
    <w:rsid w:val="712DA183"/>
    <w:rsid w:val="71A6BACF"/>
    <w:rsid w:val="71BC54F8"/>
    <w:rsid w:val="71FE411F"/>
    <w:rsid w:val="721D74DB"/>
    <w:rsid w:val="72E1315E"/>
    <w:rsid w:val="7308527E"/>
    <w:rsid w:val="73C0F4B7"/>
    <w:rsid w:val="73FF0D21"/>
    <w:rsid w:val="7468C644"/>
    <w:rsid w:val="75556FED"/>
    <w:rsid w:val="7565ABA2"/>
    <w:rsid w:val="75C04D00"/>
    <w:rsid w:val="75EFCC0A"/>
    <w:rsid w:val="766FCB81"/>
    <w:rsid w:val="76A16B44"/>
    <w:rsid w:val="770789DF"/>
    <w:rsid w:val="77357808"/>
    <w:rsid w:val="77AAD219"/>
    <w:rsid w:val="77C53109"/>
    <w:rsid w:val="77FAE868"/>
    <w:rsid w:val="784C2FA8"/>
    <w:rsid w:val="788A53D2"/>
    <w:rsid w:val="78AC8788"/>
    <w:rsid w:val="78B78E8B"/>
    <w:rsid w:val="7937D7A6"/>
    <w:rsid w:val="7984E4C5"/>
    <w:rsid w:val="7A29A641"/>
    <w:rsid w:val="7A3F125D"/>
    <w:rsid w:val="7A7691FD"/>
    <w:rsid w:val="7A9C2137"/>
    <w:rsid w:val="7AD1C0C5"/>
    <w:rsid w:val="7B18CBEA"/>
    <w:rsid w:val="7B7BF218"/>
    <w:rsid w:val="7C6E7E01"/>
    <w:rsid w:val="7D0D698F"/>
    <w:rsid w:val="7DA38B75"/>
    <w:rsid w:val="7DF06908"/>
    <w:rsid w:val="7E606F5F"/>
    <w:rsid w:val="7E8B3527"/>
    <w:rsid w:val="7E9C575F"/>
    <w:rsid w:val="7EB4C3E0"/>
    <w:rsid w:val="7F41D19C"/>
    <w:rsid w:val="7F71E761"/>
    <w:rsid w:val="7F7B25EC"/>
    <w:rsid w:val="7FFA37D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F7239616-314B-4CE1-B86E-85F47AC7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6991849D"/>
  </w:style>
  <w:style w:type="character" w:customStyle="1" w:styleId="eop">
    <w:name w:val="eop"/>
    <w:basedOn w:val="DefaultParagraphFont"/>
    <w:rsid w:val="00245D58"/>
  </w:style>
  <w:style w:type="character" w:customStyle="1" w:styleId="line-clamp-1">
    <w:name w:val="line-clamp-1"/>
    <w:basedOn w:val="DefaultParagraphFont"/>
    <w:rsid w:val="00236D75"/>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qFormat/>
    <w:locked/>
    <w:rsid w:val="009D45BA"/>
  </w:style>
  <w:style w:type="character" w:styleId="PlaceholderText">
    <w:name w:val="Placeholder Text"/>
    <w:basedOn w:val="DefaultParagraphFont"/>
    <w:uiPriority w:val="99"/>
    <w:semiHidden/>
    <w:rsid w:val="00276D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297928208">
      <w:bodyDiv w:val="1"/>
      <w:marLeft w:val="0"/>
      <w:marRight w:val="0"/>
      <w:marTop w:val="0"/>
      <w:marBottom w:val="0"/>
      <w:divBdr>
        <w:top w:val="none" w:sz="0" w:space="0" w:color="auto"/>
        <w:left w:val="none" w:sz="0" w:space="0" w:color="auto"/>
        <w:bottom w:val="none" w:sz="0" w:space="0" w:color="auto"/>
        <w:right w:val="none" w:sz="0" w:space="0" w:color="auto"/>
      </w:divBdr>
    </w:div>
    <w:div w:id="302274223">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39960913">
      <w:bodyDiv w:val="1"/>
      <w:marLeft w:val="0"/>
      <w:marRight w:val="0"/>
      <w:marTop w:val="0"/>
      <w:marBottom w:val="0"/>
      <w:divBdr>
        <w:top w:val="none" w:sz="0" w:space="0" w:color="auto"/>
        <w:left w:val="none" w:sz="0" w:space="0" w:color="auto"/>
        <w:bottom w:val="none" w:sz="0" w:space="0" w:color="auto"/>
        <w:right w:val="none" w:sz="0" w:space="0" w:color="auto"/>
      </w:divBdr>
      <w:divsChild>
        <w:div w:id="146557321">
          <w:marLeft w:val="0"/>
          <w:marRight w:val="0"/>
          <w:marTop w:val="0"/>
          <w:marBottom w:val="0"/>
          <w:divBdr>
            <w:top w:val="none" w:sz="0" w:space="0" w:color="auto"/>
            <w:left w:val="none" w:sz="0" w:space="0" w:color="auto"/>
            <w:bottom w:val="none" w:sz="0" w:space="0" w:color="auto"/>
            <w:right w:val="none" w:sz="0" w:space="0" w:color="auto"/>
          </w:divBdr>
          <w:divsChild>
            <w:div w:id="505557002">
              <w:marLeft w:val="0"/>
              <w:marRight w:val="0"/>
              <w:marTop w:val="0"/>
              <w:marBottom w:val="0"/>
              <w:divBdr>
                <w:top w:val="none" w:sz="0" w:space="0" w:color="auto"/>
                <w:left w:val="none" w:sz="0" w:space="0" w:color="auto"/>
                <w:bottom w:val="none" w:sz="0" w:space="0" w:color="auto"/>
                <w:right w:val="none" w:sz="0" w:space="0" w:color="auto"/>
              </w:divBdr>
              <w:divsChild>
                <w:div w:id="1437946226">
                  <w:marLeft w:val="0"/>
                  <w:marRight w:val="0"/>
                  <w:marTop w:val="0"/>
                  <w:marBottom w:val="0"/>
                  <w:divBdr>
                    <w:top w:val="none" w:sz="0" w:space="0" w:color="auto"/>
                    <w:left w:val="none" w:sz="0" w:space="0" w:color="auto"/>
                    <w:bottom w:val="none" w:sz="0" w:space="0" w:color="auto"/>
                    <w:right w:val="none" w:sz="0" w:space="0" w:color="auto"/>
                  </w:divBdr>
                  <w:divsChild>
                    <w:div w:id="11204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0861">
          <w:marLeft w:val="0"/>
          <w:marRight w:val="0"/>
          <w:marTop w:val="0"/>
          <w:marBottom w:val="0"/>
          <w:divBdr>
            <w:top w:val="none" w:sz="0" w:space="0" w:color="auto"/>
            <w:left w:val="none" w:sz="0" w:space="0" w:color="auto"/>
            <w:bottom w:val="none" w:sz="0" w:space="0" w:color="auto"/>
            <w:right w:val="none" w:sz="0" w:space="0" w:color="auto"/>
          </w:divBdr>
          <w:divsChild>
            <w:div w:id="1824422300">
              <w:marLeft w:val="0"/>
              <w:marRight w:val="0"/>
              <w:marTop w:val="0"/>
              <w:marBottom w:val="0"/>
              <w:divBdr>
                <w:top w:val="none" w:sz="0" w:space="0" w:color="auto"/>
                <w:left w:val="none" w:sz="0" w:space="0" w:color="auto"/>
                <w:bottom w:val="none" w:sz="0" w:space="0" w:color="auto"/>
                <w:right w:val="none" w:sz="0" w:space="0" w:color="auto"/>
              </w:divBdr>
              <w:divsChild>
                <w:div w:id="1444619319">
                  <w:marLeft w:val="0"/>
                  <w:marRight w:val="0"/>
                  <w:marTop w:val="0"/>
                  <w:marBottom w:val="0"/>
                  <w:divBdr>
                    <w:top w:val="none" w:sz="0" w:space="0" w:color="auto"/>
                    <w:left w:val="none" w:sz="0" w:space="0" w:color="auto"/>
                    <w:bottom w:val="none" w:sz="0" w:space="0" w:color="auto"/>
                    <w:right w:val="none" w:sz="0" w:space="0" w:color="auto"/>
                  </w:divBdr>
                  <w:divsChild>
                    <w:div w:id="20491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74725">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73522434">
      <w:bodyDiv w:val="1"/>
      <w:marLeft w:val="0"/>
      <w:marRight w:val="0"/>
      <w:marTop w:val="0"/>
      <w:marBottom w:val="0"/>
      <w:divBdr>
        <w:top w:val="none" w:sz="0" w:space="0" w:color="auto"/>
        <w:left w:val="none" w:sz="0" w:space="0" w:color="auto"/>
        <w:bottom w:val="none" w:sz="0" w:space="0" w:color="auto"/>
        <w:right w:val="none" w:sz="0" w:space="0" w:color="auto"/>
      </w:divBdr>
    </w:div>
    <w:div w:id="798381484">
      <w:bodyDiv w:val="1"/>
      <w:marLeft w:val="0"/>
      <w:marRight w:val="0"/>
      <w:marTop w:val="0"/>
      <w:marBottom w:val="0"/>
      <w:divBdr>
        <w:top w:val="none" w:sz="0" w:space="0" w:color="auto"/>
        <w:left w:val="none" w:sz="0" w:space="0" w:color="auto"/>
        <w:bottom w:val="none" w:sz="0" w:space="0" w:color="auto"/>
        <w:right w:val="none" w:sz="0" w:space="0" w:color="auto"/>
      </w:divBdr>
    </w:div>
    <w:div w:id="858393810">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42761787">
      <w:bodyDiv w:val="1"/>
      <w:marLeft w:val="0"/>
      <w:marRight w:val="0"/>
      <w:marTop w:val="0"/>
      <w:marBottom w:val="0"/>
      <w:divBdr>
        <w:top w:val="none" w:sz="0" w:space="0" w:color="auto"/>
        <w:left w:val="none" w:sz="0" w:space="0" w:color="auto"/>
        <w:bottom w:val="none" w:sz="0" w:space="0" w:color="auto"/>
        <w:right w:val="none" w:sz="0" w:space="0" w:color="auto"/>
      </w:divBdr>
    </w:div>
    <w:div w:id="1015114762">
      <w:bodyDiv w:val="1"/>
      <w:marLeft w:val="0"/>
      <w:marRight w:val="0"/>
      <w:marTop w:val="0"/>
      <w:marBottom w:val="0"/>
      <w:divBdr>
        <w:top w:val="none" w:sz="0" w:space="0" w:color="auto"/>
        <w:left w:val="none" w:sz="0" w:space="0" w:color="auto"/>
        <w:bottom w:val="none" w:sz="0" w:space="0" w:color="auto"/>
        <w:right w:val="none" w:sz="0" w:space="0" w:color="auto"/>
      </w:divBdr>
    </w:div>
    <w:div w:id="1052079614">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1982152">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38074276">
      <w:bodyDiv w:val="1"/>
      <w:marLeft w:val="0"/>
      <w:marRight w:val="0"/>
      <w:marTop w:val="0"/>
      <w:marBottom w:val="0"/>
      <w:divBdr>
        <w:top w:val="none" w:sz="0" w:space="0" w:color="auto"/>
        <w:left w:val="none" w:sz="0" w:space="0" w:color="auto"/>
        <w:bottom w:val="none" w:sz="0" w:space="0" w:color="auto"/>
        <w:right w:val="none" w:sz="0" w:space="0" w:color="auto"/>
      </w:divBdr>
    </w:div>
    <w:div w:id="133984468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33576927">
      <w:bodyDiv w:val="1"/>
      <w:marLeft w:val="0"/>
      <w:marRight w:val="0"/>
      <w:marTop w:val="0"/>
      <w:marBottom w:val="0"/>
      <w:divBdr>
        <w:top w:val="none" w:sz="0" w:space="0" w:color="auto"/>
        <w:left w:val="none" w:sz="0" w:space="0" w:color="auto"/>
        <w:bottom w:val="none" w:sz="0" w:space="0" w:color="auto"/>
        <w:right w:val="none" w:sz="0" w:space="0" w:color="auto"/>
      </w:divBdr>
    </w:div>
    <w:div w:id="1884247388">
      <w:bodyDiv w:val="1"/>
      <w:marLeft w:val="0"/>
      <w:marRight w:val="0"/>
      <w:marTop w:val="0"/>
      <w:marBottom w:val="0"/>
      <w:divBdr>
        <w:top w:val="none" w:sz="0" w:space="0" w:color="auto"/>
        <w:left w:val="none" w:sz="0" w:space="0" w:color="auto"/>
        <w:bottom w:val="none" w:sz="0" w:space="0" w:color="auto"/>
        <w:right w:val="none" w:sz="0" w:space="0" w:color="auto"/>
      </w:divBdr>
      <w:divsChild>
        <w:div w:id="789857675">
          <w:marLeft w:val="0"/>
          <w:marRight w:val="0"/>
          <w:marTop w:val="0"/>
          <w:marBottom w:val="0"/>
          <w:divBdr>
            <w:top w:val="none" w:sz="0" w:space="0" w:color="auto"/>
            <w:left w:val="none" w:sz="0" w:space="0" w:color="auto"/>
            <w:bottom w:val="none" w:sz="0" w:space="0" w:color="auto"/>
            <w:right w:val="none" w:sz="0" w:space="0" w:color="auto"/>
          </w:divBdr>
          <w:divsChild>
            <w:div w:id="1858156816">
              <w:marLeft w:val="0"/>
              <w:marRight w:val="0"/>
              <w:marTop w:val="0"/>
              <w:marBottom w:val="0"/>
              <w:divBdr>
                <w:top w:val="none" w:sz="0" w:space="0" w:color="auto"/>
                <w:left w:val="none" w:sz="0" w:space="0" w:color="auto"/>
                <w:bottom w:val="none" w:sz="0" w:space="0" w:color="auto"/>
                <w:right w:val="none" w:sz="0" w:space="0" w:color="auto"/>
              </w:divBdr>
              <w:divsChild>
                <w:div w:id="1977180763">
                  <w:marLeft w:val="0"/>
                  <w:marRight w:val="0"/>
                  <w:marTop w:val="0"/>
                  <w:marBottom w:val="0"/>
                  <w:divBdr>
                    <w:top w:val="none" w:sz="0" w:space="0" w:color="auto"/>
                    <w:left w:val="none" w:sz="0" w:space="0" w:color="auto"/>
                    <w:bottom w:val="none" w:sz="0" w:space="0" w:color="auto"/>
                    <w:right w:val="none" w:sz="0" w:space="0" w:color="auto"/>
                  </w:divBdr>
                  <w:divsChild>
                    <w:div w:id="15162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23453">
          <w:marLeft w:val="0"/>
          <w:marRight w:val="0"/>
          <w:marTop w:val="0"/>
          <w:marBottom w:val="0"/>
          <w:divBdr>
            <w:top w:val="none" w:sz="0" w:space="0" w:color="auto"/>
            <w:left w:val="none" w:sz="0" w:space="0" w:color="auto"/>
            <w:bottom w:val="none" w:sz="0" w:space="0" w:color="auto"/>
            <w:right w:val="none" w:sz="0" w:space="0" w:color="auto"/>
          </w:divBdr>
          <w:divsChild>
            <w:div w:id="192500693">
              <w:marLeft w:val="0"/>
              <w:marRight w:val="0"/>
              <w:marTop w:val="0"/>
              <w:marBottom w:val="0"/>
              <w:divBdr>
                <w:top w:val="none" w:sz="0" w:space="0" w:color="auto"/>
                <w:left w:val="none" w:sz="0" w:space="0" w:color="auto"/>
                <w:bottom w:val="none" w:sz="0" w:space="0" w:color="auto"/>
                <w:right w:val="none" w:sz="0" w:space="0" w:color="auto"/>
              </w:divBdr>
              <w:divsChild>
                <w:div w:id="719399756">
                  <w:marLeft w:val="0"/>
                  <w:marRight w:val="0"/>
                  <w:marTop w:val="0"/>
                  <w:marBottom w:val="0"/>
                  <w:divBdr>
                    <w:top w:val="none" w:sz="0" w:space="0" w:color="auto"/>
                    <w:left w:val="none" w:sz="0" w:space="0" w:color="auto"/>
                    <w:bottom w:val="none" w:sz="0" w:space="0" w:color="auto"/>
                    <w:right w:val="none" w:sz="0" w:space="0" w:color="auto"/>
                  </w:divBdr>
                  <w:divsChild>
                    <w:div w:id="12168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nigerprocurement@ne.goal.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SP_Workflow</DisplayName>
        <AccountId>1538</AccountId>
        <AccountType/>
      </UserInfo>
    </SharedWithUsers>
    <_Flow_SignoffStatus xmlns="eaf876a5-7464-41a9-b1ce-d026752684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7" ma:contentTypeDescription="Create a new document." ma:contentTypeScope="" ma:versionID="da5424006220398a8de294a2ac3a87a0">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968e7a8ab6c8958c8297da234c28332b"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ac7dc656-1d7a-40e4-8a14-cc7d5df1da29"/>
    <ds:schemaRef ds:uri="eaf876a5-7464-41a9-b1ce-d02675268495"/>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4.xml><?xml version="1.0" encoding="utf-8"?>
<ds:datastoreItem xmlns:ds="http://schemas.openxmlformats.org/officeDocument/2006/customXml" ds:itemID="{7892ADE6-184B-49FC-8B69-1877BF94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76a5-7464-41a9-b1ce-d02675268495"/>
    <ds:schemaRef ds:uri="ac7dc656-1d7a-40e4-8a14-cc7d5df1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3288</Words>
  <Characters>18745</Characters>
  <Application>Microsoft Office Word</Application>
  <DocSecurity>0</DocSecurity>
  <Lines>156</Lines>
  <Paragraphs>43</Paragraphs>
  <ScaleCrop>false</ScaleCrop>
  <Company>Grizli777</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Benjamin Williams</cp:lastModifiedBy>
  <cp:revision>221</cp:revision>
  <dcterms:created xsi:type="dcterms:W3CDTF">2024-12-16T21:54:00Z</dcterms:created>
  <dcterms:modified xsi:type="dcterms:W3CDTF">2025-02-10T11:30:00Z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afRef">
    <vt:lpwstr>2. ITT draft.docx</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0x01010080D12E1578BF624A8735E93BEAB446B5</vt:lpwstr>
  </property>
</Properties>
</file>