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1782" w14:textId="29EAA63E" w:rsidR="00EA7AC6" w:rsidRDefault="00EA7AC6" w:rsidP="00EA7AC6">
      <w:pPr>
        <w:jc w:val="center"/>
      </w:pPr>
      <w:bookmarkStart w:id="0" w:name="_Toc466022932"/>
      <w:bookmarkStart w:id="1" w:name="_Toc451341923"/>
      <w:r w:rsidRPr="00A744F9">
        <w:rPr>
          <w:noProof/>
          <w:color w:val="2B579A"/>
          <w:shd w:val="clear" w:color="auto" w:fill="E6E6E6"/>
          <w:lang w:eastAsia="en-IE"/>
        </w:rPr>
        <w:drawing>
          <wp:inline distT="0" distB="0" distL="0" distR="0" wp14:anchorId="29F84ED9" wp14:editId="35F5A8C2">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5F46087D" w14:textId="77777777" w:rsidR="00E14BF4" w:rsidRPr="00B700DF" w:rsidRDefault="00E14BF4" w:rsidP="00E14BF4">
      <w:pPr>
        <w:jc w:val="center"/>
        <w:rPr>
          <w:rFonts w:ascii="Calibri" w:eastAsia="Calibri" w:hAnsi="Calibri" w:cs="Calibri"/>
          <w:b/>
          <w:bCs/>
          <w:sz w:val="28"/>
          <w:szCs w:val="28"/>
        </w:rPr>
      </w:pPr>
      <w:bookmarkStart w:id="2" w:name="_Hlk156580647"/>
      <w:r w:rsidRPr="00B700DF">
        <w:rPr>
          <w:rFonts w:ascii="Calibri" w:eastAsia="Calibri" w:hAnsi="Calibri" w:cs="Calibri"/>
          <w:b/>
          <w:bCs/>
          <w:sz w:val="28"/>
          <w:szCs w:val="28"/>
        </w:rPr>
        <w:t xml:space="preserve">Invitation to Tender (ITT) (National tender) </w:t>
      </w:r>
      <w:bookmarkStart w:id="3" w:name="_Hlk177459157"/>
      <w:r w:rsidRPr="00B700DF">
        <w:rPr>
          <w:rFonts w:ascii="Calibri" w:eastAsia="Calibri" w:hAnsi="Calibri" w:cs="Calibri"/>
          <w:b/>
          <w:bCs/>
          <w:sz w:val="28"/>
          <w:szCs w:val="28"/>
        </w:rPr>
        <w:t xml:space="preserve">for </w:t>
      </w:r>
      <w:bookmarkStart w:id="4" w:name="_Hlk177458397"/>
      <w:r w:rsidRPr="00B700DF">
        <w:rPr>
          <w:rFonts w:ascii="Calibri" w:eastAsia="Calibri" w:hAnsi="Calibri" w:cs="Calibri"/>
          <w:b/>
          <w:bCs/>
          <w:sz w:val="28"/>
          <w:szCs w:val="28"/>
        </w:rPr>
        <w:t xml:space="preserve">Siting, Drilling, Test pumping, Casting and Installation of 8 Boreholes in </w:t>
      </w:r>
      <w:proofErr w:type="spellStart"/>
      <w:r w:rsidRPr="00B700DF">
        <w:rPr>
          <w:rFonts w:ascii="Calibri" w:eastAsia="Calibri" w:hAnsi="Calibri" w:cs="Calibri"/>
          <w:b/>
          <w:bCs/>
          <w:sz w:val="28"/>
          <w:szCs w:val="28"/>
        </w:rPr>
        <w:t>Butaleja</w:t>
      </w:r>
      <w:proofErr w:type="spellEnd"/>
      <w:r w:rsidRPr="00B700DF">
        <w:rPr>
          <w:rFonts w:ascii="Calibri" w:eastAsia="Calibri" w:hAnsi="Calibri" w:cs="Calibri"/>
          <w:b/>
          <w:bCs/>
          <w:sz w:val="28"/>
          <w:szCs w:val="28"/>
        </w:rPr>
        <w:t xml:space="preserve"> and 16 boreholes in </w:t>
      </w:r>
      <w:proofErr w:type="spellStart"/>
      <w:r w:rsidRPr="00B700DF">
        <w:rPr>
          <w:rFonts w:ascii="Calibri" w:eastAsia="Calibri" w:hAnsi="Calibri" w:cs="Calibri"/>
          <w:b/>
          <w:bCs/>
          <w:sz w:val="28"/>
          <w:szCs w:val="28"/>
        </w:rPr>
        <w:t>Kaabong</w:t>
      </w:r>
      <w:proofErr w:type="spellEnd"/>
      <w:r w:rsidRPr="00B700DF">
        <w:rPr>
          <w:rFonts w:ascii="Calibri" w:eastAsia="Calibri" w:hAnsi="Calibri" w:cs="Calibri"/>
          <w:b/>
          <w:bCs/>
          <w:sz w:val="28"/>
          <w:szCs w:val="28"/>
        </w:rPr>
        <w:t>; Lot 1 &amp; 2.</w:t>
      </w:r>
    </w:p>
    <w:bookmarkEnd w:id="2"/>
    <w:bookmarkEnd w:id="3"/>
    <w:bookmarkEnd w:id="4"/>
    <w:p w14:paraId="7845BA29" w14:textId="38F576BC" w:rsidR="00EC7023" w:rsidRPr="00B700DF" w:rsidRDefault="00EC7023" w:rsidP="5CE2776C">
      <w:pPr>
        <w:jc w:val="center"/>
        <w:rPr>
          <w:b/>
          <w:bCs/>
          <w:sz w:val="28"/>
          <w:szCs w:val="28"/>
        </w:rPr>
      </w:pPr>
      <w:r w:rsidRPr="00B700DF">
        <w:rPr>
          <w:b/>
          <w:bCs/>
          <w:sz w:val="28"/>
          <w:szCs w:val="28"/>
        </w:rPr>
        <w:t xml:space="preserve">REF: </w:t>
      </w:r>
      <w:r w:rsidR="00FA78B3" w:rsidRPr="00B700DF">
        <w:rPr>
          <w:rFonts w:ascii="Calibri" w:eastAsia="Calibri" w:hAnsi="Calibri" w:cs="Calibri"/>
          <w:b/>
          <w:bCs/>
          <w:sz w:val="28"/>
          <w:szCs w:val="28"/>
        </w:rPr>
        <w:t>[</w:t>
      </w:r>
      <w:r w:rsidR="0096547D" w:rsidRPr="00B700DF">
        <w:rPr>
          <w:rFonts w:ascii="Calibri" w:eastAsia="Calibri" w:hAnsi="Calibri" w:cs="Calibri"/>
          <w:b/>
          <w:bCs/>
          <w:sz w:val="28"/>
          <w:szCs w:val="28"/>
        </w:rPr>
        <w:t>GB-UN6-31724</w:t>
      </w:r>
      <w:r w:rsidR="00FA78B3" w:rsidRPr="00B700DF">
        <w:rPr>
          <w:rFonts w:ascii="Calibri" w:eastAsia="Calibri" w:hAnsi="Calibri" w:cs="Calibri"/>
          <w:b/>
          <w:bCs/>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xml:space="preserve">. All information is treated confidentially by </w:t>
            </w:r>
            <w:proofErr w:type="spellStart"/>
            <w:proofErr w:type="gramStart"/>
            <w:r w:rsidRPr="5FC033BF">
              <w:rPr>
                <w:rFonts w:ascii="Calibri" w:eastAsia="Calibri" w:hAnsi="Calibri" w:cs="Calibri"/>
                <w:b/>
                <w:bCs/>
              </w:rPr>
              <w:t>Safecall</w:t>
            </w:r>
            <w:proofErr w:type="spellEnd"/>
            <w:proofErr w:type="gramEnd"/>
            <w:r w:rsidRPr="5FC033BF">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3426C65B" w14:textId="7A63D9B0"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118D2CF2" w14:textId="69B22531" w:rsidR="00334BF2" w:rsidRDefault="00334BF2" w:rsidP="00334BF2">
      <w:pPr>
        <w:jc w:val="both"/>
      </w:pPr>
      <w:bookmarkStart w:id="5" w:name="_Toc466022933"/>
      <w:bookmarkEnd w:id="1"/>
      <w:r>
        <w:t xml:space="preserve">GOAL has been working in Uganda since 1979, The GOAL Uganda country programme focuses on two of GOAL’s three strategic sectors: health (including WASH and health accountability programming) and livelihoods. GOAL Uganda mainstreams gender, and child protection across all programming. GOAL works on a district focused approach and uses a mixture of direct implementation and partnerships with local civil society organisations, private sector partners, and district local governments to give effect to our mission. GOAL Uganda is funded by </w:t>
      </w:r>
      <w:proofErr w:type="gramStart"/>
      <w:r>
        <w:t>a number of</w:t>
      </w:r>
      <w:proofErr w:type="gramEnd"/>
      <w:r>
        <w:t xml:space="preserve"> donors, including Irish Aid, charity</w:t>
      </w:r>
      <w:r w:rsidR="00262288">
        <w:t xml:space="preserve"> </w:t>
      </w:r>
      <w:r>
        <w:t xml:space="preserve">water, Master Card, </w:t>
      </w:r>
      <w:proofErr w:type="spellStart"/>
      <w:r>
        <w:t>Norad</w:t>
      </w:r>
      <w:proofErr w:type="spellEnd"/>
      <w:r>
        <w:t>, USAID and EKN.</w:t>
      </w:r>
    </w:p>
    <w:p w14:paraId="5793D386" w14:textId="235F1CC3" w:rsidR="0040589C" w:rsidRPr="00805C27" w:rsidRDefault="00334B91" w:rsidP="00B349E9">
      <w:pPr>
        <w:pStyle w:val="Heading1"/>
      </w:pPr>
      <w:r w:rsidRPr="00805C27">
        <w:t>Proposed Timelines</w:t>
      </w:r>
      <w:bookmarkEnd w:id="5"/>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006C1F88">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334B91" w:rsidRPr="00805C27" w14:paraId="1DCC1196" w14:textId="77777777" w:rsidTr="006C1F88">
        <w:trPr>
          <w:trHeight w:val="261"/>
        </w:trPr>
        <w:tc>
          <w:tcPr>
            <w:tcW w:w="735"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4937" w:type="dxa"/>
          </w:tcPr>
          <w:p w14:paraId="22CC9710" w14:textId="4181F1D1" w:rsidR="00334B91" w:rsidRPr="00805C27" w:rsidRDefault="00AD6BAC" w:rsidP="0001560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26</w:t>
            </w:r>
            <w:r w:rsidRPr="00AD6BAC">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September 2024</w:t>
            </w:r>
          </w:p>
        </w:tc>
      </w:tr>
      <w:tr w:rsidR="00334B91" w:rsidRPr="00805C27" w14:paraId="41097677" w14:textId="77777777" w:rsidTr="006C1F88">
        <w:trPr>
          <w:trHeight w:val="261"/>
        </w:trPr>
        <w:tc>
          <w:tcPr>
            <w:tcW w:w="735" w:type="dxa"/>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334B91" w:rsidRPr="00805C27" w:rsidRDefault="00334B91" w:rsidP="006F0013">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p>
        </w:tc>
        <w:tc>
          <w:tcPr>
            <w:tcW w:w="4937" w:type="dxa"/>
          </w:tcPr>
          <w:p w14:paraId="1C8F5054" w14:textId="08C3E4EC" w:rsidR="00334B91" w:rsidRPr="00805C27" w:rsidRDefault="001846CB"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10</w:t>
            </w:r>
            <w:r w:rsidRPr="00B700DF">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w:t>
            </w:r>
            <w:r w:rsidR="007D6762">
              <w:rPr>
                <w:rFonts w:ascii="Calibri" w:hAnsi="Calibri"/>
                <w:color w:val="000000"/>
                <w:sz w:val="22"/>
                <w:szCs w:val="22"/>
                <w:lang w:val="en-GB" w:eastAsia="en-GB"/>
              </w:rPr>
              <w:t>October 2024</w:t>
            </w:r>
          </w:p>
        </w:tc>
      </w:tr>
      <w:tr w:rsidR="00334B91" w:rsidRPr="00805C27" w14:paraId="61ABA948" w14:textId="77777777" w:rsidTr="006C1F88">
        <w:trPr>
          <w:trHeight w:val="278"/>
        </w:trPr>
        <w:tc>
          <w:tcPr>
            <w:tcW w:w="735" w:type="dxa"/>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 xml:space="preserve">for receipt of </w:t>
            </w:r>
            <w:r w:rsidR="00653F3F">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tcPr>
          <w:p w14:paraId="634B7A9C" w14:textId="5845DD7D" w:rsidR="00334B91" w:rsidRPr="00805C27" w:rsidRDefault="006B5C7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17</w:t>
            </w:r>
            <w:r w:rsidRPr="00B700DF">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w:t>
            </w:r>
            <w:r w:rsidR="007D6762">
              <w:rPr>
                <w:rFonts w:ascii="Calibri" w:hAnsi="Calibri"/>
                <w:color w:val="000000"/>
                <w:sz w:val="22"/>
                <w:szCs w:val="22"/>
                <w:lang w:val="en-GB" w:eastAsia="en-GB"/>
              </w:rPr>
              <w:t>Octob</w:t>
            </w:r>
            <w:r w:rsidR="002673E1">
              <w:rPr>
                <w:rFonts w:ascii="Calibri" w:hAnsi="Calibri"/>
                <w:color w:val="000000"/>
                <w:sz w:val="22"/>
                <w:szCs w:val="22"/>
                <w:lang w:val="en-GB" w:eastAsia="en-GB"/>
              </w:rPr>
              <w:t xml:space="preserve">er 2024 at </w:t>
            </w:r>
            <w:r w:rsidR="007D6762">
              <w:rPr>
                <w:rFonts w:ascii="Calibri" w:hAnsi="Calibri"/>
                <w:color w:val="000000"/>
                <w:sz w:val="22"/>
                <w:szCs w:val="22"/>
                <w:lang w:val="en-GB" w:eastAsia="en-GB"/>
              </w:rPr>
              <w:t>17:00EAT</w:t>
            </w:r>
          </w:p>
        </w:tc>
      </w:tr>
      <w:tr w:rsidR="00F41007" w:rsidRPr="00805C27" w14:paraId="7DC8218A" w14:textId="77777777" w:rsidTr="006C1F88">
        <w:trPr>
          <w:trHeight w:val="278"/>
        </w:trPr>
        <w:tc>
          <w:tcPr>
            <w:tcW w:w="735" w:type="dxa"/>
            <w:shd w:val="clear" w:color="auto" w:fill="D9D9D9" w:themeFill="background1" w:themeFillShade="D9"/>
          </w:tcPr>
          <w:p w14:paraId="7A28C031" w14:textId="089D45E2" w:rsidR="00F41007" w:rsidRPr="00805C27" w:rsidRDefault="00341027"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4</w:t>
            </w:r>
          </w:p>
        </w:tc>
        <w:tc>
          <w:tcPr>
            <w:tcW w:w="4512" w:type="dxa"/>
            <w:shd w:val="clear" w:color="auto" w:fill="F2F2F2" w:themeFill="background1" w:themeFillShade="F2"/>
          </w:tcPr>
          <w:p w14:paraId="086209B2" w14:textId="42902AF3" w:rsidR="00F41007" w:rsidRPr="00805C27" w:rsidRDefault="00F41007"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Tender </w:t>
            </w:r>
            <w:r w:rsidR="00653F3F">
              <w:rPr>
                <w:rFonts w:ascii="Calibri" w:hAnsi="Calibri"/>
                <w:color w:val="000000"/>
                <w:sz w:val="22"/>
                <w:szCs w:val="22"/>
                <w:lang w:val="en-GB" w:eastAsia="en-GB"/>
              </w:rPr>
              <w:t>o</w:t>
            </w:r>
            <w:r>
              <w:rPr>
                <w:rFonts w:ascii="Calibri" w:hAnsi="Calibri"/>
                <w:color w:val="000000"/>
                <w:sz w:val="22"/>
                <w:szCs w:val="22"/>
                <w:lang w:val="en-GB" w:eastAsia="en-GB"/>
              </w:rPr>
              <w:t xml:space="preserve">pening </w:t>
            </w:r>
            <w:r w:rsidR="00653F3F">
              <w:rPr>
                <w:rFonts w:ascii="Calibri" w:hAnsi="Calibri"/>
                <w:color w:val="000000"/>
                <w:sz w:val="22"/>
                <w:szCs w:val="22"/>
                <w:lang w:val="en-GB" w:eastAsia="en-GB"/>
              </w:rPr>
              <w:t>d</w:t>
            </w:r>
            <w:r>
              <w:rPr>
                <w:rFonts w:ascii="Calibri" w:hAnsi="Calibri"/>
                <w:color w:val="000000"/>
                <w:sz w:val="22"/>
                <w:szCs w:val="22"/>
                <w:lang w:val="en-GB" w:eastAsia="en-GB"/>
              </w:rPr>
              <w:t xml:space="preserve">ate and time </w:t>
            </w:r>
          </w:p>
        </w:tc>
        <w:tc>
          <w:tcPr>
            <w:tcW w:w="4937" w:type="dxa"/>
          </w:tcPr>
          <w:p w14:paraId="341AA8BD" w14:textId="5B4D0BBE" w:rsidR="00F41007" w:rsidRPr="00805C27" w:rsidRDefault="001846CB"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23</w:t>
            </w:r>
            <w:r w:rsidRPr="00B700DF">
              <w:rPr>
                <w:rFonts w:ascii="Calibri" w:hAnsi="Calibri"/>
                <w:color w:val="000000"/>
                <w:sz w:val="22"/>
                <w:szCs w:val="22"/>
                <w:vertAlign w:val="superscript"/>
                <w:lang w:val="en-GB" w:eastAsia="en-GB"/>
              </w:rPr>
              <w:t>rd</w:t>
            </w:r>
            <w:r>
              <w:rPr>
                <w:rFonts w:ascii="Calibri" w:hAnsi="Calibri"/>
                <w:color w:val="000000"/>
                <w:sz w:val="22"/>
                <w:szCs w:val="22"/>
                <w:lang w:val="en-GB" w:eastAsia="en-GB"/>
              </w:rPr>
              <w:t xml:space="preserve"> </w:t>
            </w:r>
            <w:r w:rsidR="00DE435C">
              <w:rPr>
                <w:rFonts w:ascii="Calibri" w:hAnsi="Calibri"/>
                <w:color w:val="000000"/>
                <w:sz w:val="22"/>
                <w:szCs w:val="22"/>
                <w:lang w:val="en-GB" w:eastAsia="en-GB"/>
              </w:rPr>
              <w:t>October 2024 at 11:00 EAT</w:t>
            </w:r>
          </w:p>
        </w:tc>
      </w:tr>
    </w:tbl>
    <w:p w14:paraId="21CB9A5B" w14:textId="7E728E68" w:rsidR="009218AC" w:rsidRPr="00805C27" w:rsidRDefault="009218AC" w:rsidP="00334B91">
      <w:pPr>
        <w:pStyle w:val="Heading1"/>
      </w:pPr>
      <w:bookmarkStart w:id="6" w:name="_Toc466022934"/>
      <w:r w:rsidRPr="00805C27">
        <w:t>Overview</w:t>
      </w:r>
      <w:r w:rsidR="006D1397" w:rsidRPr="00805C27">
        <w:t xml:space="preserve"> of require</w:t>
      </w:r>
      <w:bookmarkEnd w:id="6"/>
      <w:r w:rsidR="00700457">
        <w:t>ments</w:t>
      </w:r>
    </w:p>
    <w:p w14:paraId="6CB0BFBF" w14:textId="797F59EA" w:rsidR="00D755BD" w:rsidRDefault="002429A6" w:rsidP="00D755BD">
      <w:r>
        <w:t>S</w:t>
      </w:r>
      <w:r w:rsidR="00D755BD">
        <w:t xml:space="preserve">iting, drilling, test pumping, casting and installation of 8 Boreholes in </w:t>
      </w:r>
      <w:proofErr w:type="spellStart"/>
      <w:r w:rsidR="00D755BD">
        <w:t>Butaleja</w:t>
      </w:r>
      <w:proofErr w:type="spellEnd"/>
      <w:r w:rsidR="00D755BD">
        <w:t xml:space="preserve"> and 16 boreholes in </w:t>
      </w:r>
      <w:proofErr w:type="spellStart"/>
      <w:r w:rsidR="00D755BD">
        <w:t>Kaabong</w:t>
      </w:r>
      <w:proofErr w:type="spellEnd"/>
      <w:r w:rsidR="00D755BD">
        <w:t>; Lot 1 &amp; 2.</w:t>
      </w:r>
    </w:p>
    <w:p w14:paraId="59611C1A" w14:textId="17912643" w:rsidR="00956B24" w:rsidRDefault="00FA78B3" w:rsidP="00956B24">
      <w:r>
        <w:t xml:space="preserve">GOAL </w:t>
      </w:r>
      <w:r w:rsidRPr="69E858FC">
        <w:rPr>
          <w:rFonts w:eastAsia="Arial Unicode MS" w:cs="Arial"/>
        </w:rPr>
        <w:t xml:space="preserve">invites </w:t>
      </w:r>
      <w:r>
        <w:t xml:space="preserve">prospective suppliers </w:t>
      </w:r>
      <w:r w:rsidRPr="69E858FC">
        <w:rPr>
          <w:rFonts w:eastAsia="Arial Unicode MS" w:cs="Arial"/>
        </w:rPr>
        <w:t xml:space="preserve">to </w:t>
      </w:r>
      <w:r>
        <w:t xml:space="preserve">submit tenders </w:t>
      </w:r>
      <w:r w:rsidR="00CA34C7">
        <w:t xml:space="preserve">that meet or exceed </w:t>
      </w:r>
      <w:r w:rsidR="004E1636">
        <w:t>GOAL’s requirements as outlined in</w:t>
      </w:r>
      <w:r w:rsidR="00CA34C7">
        <w:t xml:space="preserve"> </w:t>
      </w:r>
      <w:r w:rsidRPr="002429A6">
        <w:t>[</w:t>
      </w:r>
      <w:r w:rsidR="02E2C9DD" w:rsidRPr="002429A6">
        <w:t xml:space="preserve">reference </w:t>
      </w:r>
      <w:r w:rsidR="00317DD9" w:rsidRPr="002429A6">
        <w:t xml:space="preserve">Annex 1 </w:t>
      </w:r>
      <w:r w:rsidR="02E2C9DD" w:rsidRPr="002429A6">
        <w:t>with detailed</w:t>
      </w:r>
      <w:r w:rsidRPr="002429A6">
        <w:t xml:space="preserve"> technical requirements</w:t>
      </w:r>
      <w:r w:rsidR="004E1636" w:rsidRPr="002429A6">
        <w:t xml:space="preserve"> (TOR/Specifications/Scope of Works)</w:t>
      </w:r>
      <w:proofErr w:type="gramStart"/>
      <w:r w:rsidRPr="002429A6">
        <w:t>]</w:t>
      </w:r>
      <w:r w:rsidR="00255378" w:rsidRPr="002429A6">
        <w:t>;</w:t>
      </w:r>
      <w:proofErr w:type="gramEnd"/>
      <w:r w:rsidR="00255378" w:rsidRPr="002429A6">
        <w:t xml:space="preserve"> </w:t>
      </w:r>
    </w:p>
    <w:p w14:paraId="5A463D00" w14:textId="77777777" w:rsidR="00956B24" w:rsidRPr="00213014" w:rsidRDefault="00956B24" w:rsidP="000C157F">
      <w:pPr>
        <w:rPr>
          <w:highlight w:val="yellow"/>
        </w:rPr>
      </w:pPr>
    </w:p>
    <w:p w14:paraId="26F7C186" w14:textId="2B78D005" w:rsidR="00316DF2" w:rsidRPr="00E43745" w:rsidRDefault="0006075C" w:rsidP="00C401C6">
      <w:pPr>
        <w:pStyle w:val="Heading1"/>
      </w:pPr>
      <w:r>
        <w:lastRenderedPageBreak/>
        <w:t>T</w:t>
      </w:r>
      <w:r w:rsidR="00316DF2">
        <w:t xml:space="preserve">ype of contract </w:t>
      </w:r>
    </w:p>
    <w:p w14:paraId="49CE175E" w14:textId="4199AF4F" w:rsidR="00A44557" w:rsidRPr="00C26E9F" w:rsidRDefault="00D175BF" w:rsidP="28C2CC72">
      <w:r w:rsidRPr="00C26E9F">
        <w:t>Following t</w:t>
      </w:r>
      <w:r w:rsidR="00260A87" w:rsidRPr="00C26E9F">
        <w:t>his p</w:t>
      </w:r>
      <w:r w:rsidR="00BB0C64" w:rsidRPr="00C26E9F">
        <w:t>rocurement process</w:t>
      </w:r>
      <w:r w:rsidRPr="00C26E9F">
        <w:t xml:space="preserve">, GOAL </w:t>
      </w:r>
      <w:r w:rsidR="00BB0C64" w:rsidRPr="00C26E9F">
        <w:t>aims</w:t>
      </w:r>
      <w:r w:rsidRPr="00C26E9F">
        <w:t xml:space="preserve"> to</w:t>
      </w:r>
      <w:r w:rsidR="00BB0C64" w:rsidRPr="00C26E9F">
        <w:t xml:space="preserve"> sign a </w:t>
      </w:r>
      <w:r w:rsidR="002F11E1" w:rsidRPr="00C26E9F">
        <w:t xml:space="preserve">Works </w:t>
      </w:r>
      <w:r w:rsidR="00BB0C64" w:rsidRPr="00C26E9F">
        <w:t>contract</w:t>
      </w:r>
      <w:r w:rsidR="002F11E1" w:rsidRPr="00C26E9F">
        <w:t xml:space="preserve"> with the</w:t>
      </w:r>
      <w:r w:rsidR="00C26E9F" w:rsidRPr="00C26E9F">
        <w:t xml:space="preserve"> best evaluated bidder.</w:t>
      </w:r>
    </w:p>
    <w:p w14:paraId="217C0F9B" w14:textId="4249A856" w:rsidR="00293505" w:rsidRPr="00805C27" w:rsidRDefault="00293505" w:rsidP="003738AF">
      <w:pPr>
        <w:pStyle w:val="Heading1"/>
      </w:pPr>
      <w:bookmarkStart w:id="7" w:name="_Toc466022939"/>
      <w:r w:rsidRPr="00805C27">
        <w:t xml:space="preserve">Terms of </w:t>
      </w:r>
      <w:bookmarkEnd w:id="7"/>
      <w:r w:rsidR="00034C4D">
        <w:t xml:space="preserve">the Procurement </w:t>
      </w:r>
    </w:p>
    <w:p w14:paraId="3BADA2BC" w14:textId="586C8053" w:rsidR="00293505" w:rsidRPr="00805C27" w:rsidRDefault="00293505" w:rsidP="003738AF">
      <w:pPr>
        <w:pStyle w:val="Heading2"/>
        <w:keepNext w:val="0"/>
      </w:pPr>
      <w:bookmarkStart w:id="8" w:name="_Toc115690175"/>
      <w:bookmarkStart w:id="9" w:name="_Toc118102638"/>
      <w:bookmarkStart w:id="10" w:name="_Toc118102814"/>
      <w:bookmarkStart w:id="11" w:name="_Toc229548505"/>
      <w:bookmarkStart w:id="12" w:name="_Toc231810369"/>
      <w:bookmarkStart w:id="13" w:name="_Toc466022941"/>
      <w:bookmarkEnd w:id="8"/>
      <w:bookmarkEnd w:id="9"/>
      <w:bookmarkEnd w:id="10"/>
      <w:r w:rsidRPr="00805C27">
        <w:t>Procurement Process</w:t>
      </w:r>
      <w:bookmarkEnd w:id="11"/>
      <w:bookmarkEnd w:id="12"/>
      <w:bookmarkEnd w:id="13"/>
    </w:p>
    <w:p w14:paraId="0F48D98C" w14:textId="73E5444A" w:rsidR="00293505" w:rsidRPr="00805C27" w:rsidRDefault="00293505" w:rsidP="000F462F">
      <w:pPr>
        <w:pStyle w:val="Heading3"/>
        <w:keepNext w:val="0"/>
        <w:spacing w:before="0"/>
        <w:ind w:left="720"/>
      </w:pPr>
      <w:r w:rsidRPr="00805C27">
        <w:t>This competition is being con</w:t>
      </w:r>
      <w:r w:rsidR="00DF6FF8" w:rsidRPr="00805C27">
        <w:t xml:space="preserve">ducted under </w:t>
      </w:r>
      <w:r w:rsidR="00200858">
        <w:t>GOAL</w:t>
      </w:r>
      <w:r w:rsidR="76F41977">
        <w:t>'</w:t>
      </w:r>
      <w:r w:rsidR="00E249FC">
        <w:t>s</w:t>
      </w:r>
      <w:r w:rsidR="00C834E8">
        <w:t xml:space="preserve"> </w:t>
      </w:r>
      <w:r w:rsidR="00C834E8" w:rsidRPr="00C834E8">
        <w:rPr>
          <w:b/>
          <w:bCs w:val="0"/>
          <w:color w:val="auto"/>
        </w:rPr>
        <w:t>N</w:t>
      </w:r>
      <w:r w:rsidR="003C5AC5" w:rsidRPr="00C834E8">
        <w:rPr>
          <w:b/>
          <w:bCs w:val="0"/>
          <w:color w:val="auto"/>
        </w:rPr>
        <w:t xml:space="preserve">ational </w:t>
      </w:r>
      <w:r w:rsidR="00C834E8" w:rsidRPr="00C834E8">
        <w:rPr>
          <w:b/>
          <w:bCs w:val="0"/>
          <w:color w:val="auto"/>
        </w:rPr>
        <w:t xml:space="preserve">Tender </w:t>
      </w:r>
      <w:r w:rsidR="00DF6FF8" w:rsidRPr="00C834E8">
        <w:rPr>
          <w:b/>
          <w:bCs w:val="0"/>
          <w:color w:val="auto"/>
        </w:rPr>
        <w:t>procedure.</w:t>
      </w:r>
    </w:p>
    <w:p w14:paraId="78CE7BC4" w14:textId="48613A22" w:rsidR="00293505" w:rsidRDefault="00293505" w:rsidP="00552917">
      <w:pPr>
        <w:pStyle w:val="Heading3"/>
        <w:keepNext w:val="0"/>
        <w:spacing w:before="0"/>
        <w:ind w:left="720"/>
      </w:pPr>
      <w:r w:rsidRPr="00805C27">
        <w:t xml:space="preserve">The </w:t>
      </w:r>
      <w:r>
        <w:t>contracting authority</w:t>
      </w:r>
      <w:r w:rsidRPr="00805C27">
        <w:t xml:space="preserve"> for this procurement is GOAL</w:t>
      </w:r>
      <w:r w:rsidR="00200858">
        <w:t>.</w:t>
      </w:r>
    </w:p>
    <w:p w14:paraId="6123BB11" w14:textId="6FE5F217" w:rsidR="0001177C" w:rsidRPr="0001177C" w:rsidRDefault="002967DE" w:rsidP="00253A1C">
      <w:pPr>
        <w:pStyle w:val="Heading3"/>
        <w:spacing w:before="0"/>
        <w:ind w:left="720"/>
        <w:rPr>
          <w:color w:val="FF0000"/>
        </w:rPr>
      </w:pPr>
      <w:r>
        <w:t xml:space="preserve">This procurement is funded by </w:t>
      </w:r>
      <w:r w:rsidR="002B538F" w:rsidRPr="002B538F">
        <w:rPr>
          <w:b/>
          <w:bCs w:val="0"/>
          <w:color w:val="auto"/>
        </w:rPr>
        <w:t>Charity Water</w:t>
      </w:r>
      <w:r w:rsidRPr="002B538F">
        <w:rPr>
          <w:color w:val="auto"/>
        </w:rPr>
        <w:t xml:space="preserve"> </w:t>
      </w:r>
      <w:r>
        <w:t xml:space="preserve">and the tender and any contracts or agreements that may arise from it are bound by the regulations of those donors. </w:t>
      </w:r>
    </w:p>
    <w:p w14:paraId="246EF8FA" w14:textId="77777777" w:rsidR="00293505" w:rsidRPr="00805C27" w:rsidRDefault="00334B91" w:rsidP="00552917">
      <w:pPr>
        <w:pStyle w:val="Heading2"/>
        <w:keepNext w:val="0"/>
      </w:pPr>
      <w:bookmarkStart w:id="14" w:name="_Toc229548506"/>
      <w:bookmarkStart w:id="15" w:name="_Toc231810370"/>
      <w:bookmarkStart w:id="16" w:name="_Toc466022942"/>
      <w:r w:rsidRPr="00805C27">
        <w:rPr>
          <w:sz w:val="24"/>
        </w:rPr>
        <w:t>C</w:t>
      </w:r>
      <w:r w:rsidR="00293505" w:rsidRPr="00805C27">
        <w:t>larifications and Query Handling</w:t>
      </w:r>
      <w:bookmarkEnd w:id="14"/>
      <w:bookmarkEnd w:id="15"/>
      <w:bookmarkEnd w:id="16"/>
    </w:p>
    <w:p w14:paraId="50526284" w14:textId="3F4132A5" w:rsidR="00293505" w:rsidRPr="00805C27" w:rsidRDefault="00293505" w:rsidP="000F462F">
      <w:pPr>
        <w:pStyle w:val="Heading3"/>
        <w:keepNext w:val="0"/>
        <w:numPr>
          <w:ilvl w:val="2"/>
          <w:numId w:val="0"/>
        </w:numPr>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6CE02C93" w:rsidR="009A6626" w:rsidRPr="00805C27" w:rsidRDefault="00293505" w:rsidP="5FC033BF">
      <w:pPr>
        <w:pStyle w:val="Heading3"/>
        <w:keepNext w:val="0"/>
        <w:numPr>
          <w:ilvl w:val="2"/>
          <w:numId w:val="0"/>
        </w:numPr>
        <w:rPr>
          <w:rStyle w:val="Hyperlink"/>
          <w:color w:val="auto"/>
          <w:u w:val="none"/>
        </w:rPr>
      </w:pPr>
      <w:r w:rsidRPr="00805C27">
        <w:t xml:space="preserve">Requests for additional information or clarifications </w:t>
      </w:r>
      <w:r w:rsidR="001B7249" w:rsidRPr="00805C27">
        <w:t xml:space="preserve">can </w:t>
      </w:r>
      <w:r w:rsidRPr="00805C27">
        <w:t xml:space="preserve">be made </w:t>
      </w:r>
      <w:r w:rsidR="00521B65">
        <w:t>before</w:t>
      </w:r>
      <w:r w:rsidR="00521B65" w:rsidRPr="00805C27">
        <w:t xml:space="preserve"> </w:t>
      </w:r>
      <w:r w:rsidR="003B0C0E">
        <w:t>the deadline noted in section 2 above</w:t>
      </w:r>
      <w:r w:rsidR="001B7249" w:rsidRPr="00805C27">
        <w:t>, and no later</w:t>
      </w:r>
      <w:r w:rsidR="009A6626" w:rsidRPr="00805C27">
        <w:t>.</w:t>
      </w:r>
      <w:r w:rsidRPr="00805C27">
        <w:t xml:space="preserve">  </w:t>
      </w:r>
      <w:r w:rsidR="009A6626" w:rsidRPr="00805C27">
        <w:t xml:space="preserve">Any queries about this </w:t>
      </w:r>
      <w:r w:rsidR="00322CE2">
        <w:t xml:space="preserve">ITT </w:t>
      </w:r>
      <w:r w:rsidR="009A6626" w:rsidRPr="00805C27">
        <w:t xml:space="preserve">should be addressed in writing to </w:t>
      </w:r>
      <w:r w:rsidR="002E1B16">
        <w:t>GOAL via email at</w:t>
      </w:r>
      <w:r w:rsidR="00920B60">
        <w:t xml:space="preserve"> </w:t>
      </w:r>
      <w:hyperlink r:id="rId15" w:history="1">
        <w:r w:rsidR="008A1087" w:rsidRPr="003E140C">
          <w:rPr>
            <w:rStyle w:val="Hyperlink"/>
          </w:rPr>
          <w:t>Clarifications@goal.</w:t>
        </w:r>
        <w:r w:rsidR="008A1087" w:rsidRPr="000F462F">
          <w:rPr>
            <w:rStyle w:val="Hyperlink"/>
          </w:rPr>
          <w:t>i</w:t>
        </w:r>
        <w:r w:rsidR="008A1087" w:rsidRPr="003E140C">
          <w:rPr>
            <w:rStyle w:val="Hyperlink"/>
          </w:rPr>
          <w:t>e</w:t>
        </w:r>
      </w:hyperlink>
      <w:r w:rsidR="008A1087">
        <w:rPr>
          <w:rStyle w:val="Hyperlink"/>
          <w:color w:val="auto"/>
          <w:u w:val="none"/>
        </w:rPr>
        <w:t xml:space="preserve"> </w:t>
      </w:r>
      <w:r w:rsidR="002E1B16" w:rsidRPr="000F462F">
        <w:t xml:space="preserve">with the reference </w:t>
      </w:r>
      <w:r w:rsidR="00755C0F" w:rsidRPr="00755C0F">
        <w:rPr>
          <w:b/>
          <w:color w:val="FF0000"/>
        </w:rPr>
        <w:t>GB-UN6-31724</w:t>
      </w:r>
      <w:r w:rsidR="00755C0F">
        <w:rPr>
          <w:b/>
          <w:color w:val="FF0000"/>
        </w:rPr>
        <w:t xml:space="preserve"> </w:t>
      </w:r>
      <w:r w:rsidR="002E1B16" w:rsidRPr="000F462F">
        <w:rPr>
          <w:rStyle w:val="Hyperlink"/>
          <w:bCs w:val="0"/>
          <w:color w:val="auto"/>
          <w:u w:val="none"/>
        </w:rPr>
        <w:t>Clarifications</w:t>
      </w:r>
      <w:r w:rsidR="002E1B16" w:rsidRPr="004A655A">
        <w:rPr>
          <w:rStyle w:val="Hyperlink"/>
          <w:color w:val="auto"/>
          <w:u w:val="none"/>
        </w:rPr>
        <w:t xml:space="preserve"> </w:t>
      </w:r>
      <w:r w:rsidR="009A6626" w:rsidRPr="004A655A">
        <w:rPr>
          <w:rStyle w:val="Hyperlink"/>
          <w:color w:val="auto"/>
          <w:u w:val="none"/>
        </w:rPr>
        <w:t xml:space="preserve">and </w:t>
      </w:r>
      <w:r w:rsidR="002C3B7B" w:rsidRPr="004A655A">
        <w:rPr>
          <w:rStyle w:val="Hyperlink"/>
          <w:color w:val="auto"/>
          <w:u w:val="none"/>
        </w:rPr>
        <w:t xml:space="preserve">answers </w:t>
      </w:r>
      <w:r w:rsidR="009A6626" w:rsidRPr="004A655A">
        <w:rPr>
          <w:rStyle w:val="Hyperlink"/>
          <w:color w:val="auto"/>
          <w:u w:val="none"/>
        </w:rPr>
        <w:t xml:space="preserve">shall </w:t>
      </w:r>
      <w:r w:rsidR="003D41B1" w:rsidRPr="004A655A">
        <w:rPr>
          <w:rStyle w:val="Hyperlink"/>
          <w:color w:val="auto"/>
          <w:u w:val="none"/>
        </w:rPr>
        <w:t>be published</w:t>
      </w:r>
      <w:r w:rsidR="79DD84EB" w:rsidRPr="004A655A">
        <w:t xml:space="preserve"> online at </w:t>
      </w:r>
      <w:r w:rsidR="23A69602" w:rsidRPr="004A655A">
        <w:rPr>
          <w:rStyle w:val="Hyperlink"/>
          <w:u w:val="none"/>
        </w:rPr>
        <w:t xml:space="preserve"> </w:t>
      </w:r>
      <w:r w:rsidR="006C338D" w:rsidRPr="004A655A">
        <w:rPr>
          <w:rStyle w:val="Hyperlink"/>
          <w:color w:val="auto"/>
          <w:u w:val="none"/>
        </w:rPr>
        <w:t xml:space="preserve"> </w:t>
      </w:r>
      <w:r w:rsidR="79DD84EB" w:rsidRPr="004A655A">
        <w:rPr>
          <w:rStyle w:val="Hyperlink"/>
        </w:rPr>
        <w:t>www.Goalglobal.Org/tenders</w:t>
      </w:r>
      <w:r w:rsidR="23A69602" w:rsidRPr="004A655A">
        <w:rPr>
          <w:rStyle w:val="Hyperlink"/>
          <w:u w:val="none"/>
        </w:rPr>
        <w:t xml:space="preserve"> </w:t>
      </w:r>
      <w:r w:rsidR="1DAD212B" w:rsidRPr="004A655A">
        <w:rPr>
          <w:rStyle w:val="Hyperlink"/>
          <w:color w:val="auto"/>
          <w:u w:val="none"/>
        </w:rPr>
        <w:t>in a timely manner.</w:t>
      </w:r>
    </w:p>
    <w:p w14:paraId="6A669E46" w14:textId="77777777" w:rsidR="00293505" w:rsidRPr="00805C27" w:rsidRDefault="00673AD0" w:rsidP="00552917">
      <w:pPr>
        <w:pStyle w:val="Heading2"/>
        <w:keepNext w:val="0"/>
      </w:pPr>
      <w:bookmarkStart w:id="17" w:name="_Toc229548507"/>
      <w:bookmarkStart w:id="18" w:name="_Toc231810371"/>
      <w:bookmarkStart w:id="19" w:name="_Toc466022943"/>
      <w:r w:rsidRPr="00805C27">
        <w:t>Co</w:t>
      </w:r>
      <w:r w:rsidR="00293505" w:rsidRPr="00805C27">
        <w:t xml:space="preserve">nditions </w:t>
      </w:r>
      <w:r w:rsidR="00293505">
        <w:t>Of</w:t>
      </w:r>
      <w:r w:rsidR="00293505" w:rsidRPr="00805C27">
        <w:t xml:space="preserve"> Tender Submission</w:t>
      </w:r>
      <w:bookmarkEnd w:id="17"/>
      <w:bookmarkEnd w:id="18"/>
      <w:bookmarkEnd w:id="19"/>
    </w:p>
    <w:p w14:paraId="7DD2C369" w14:textId="20E57668" w:rsidR="00293505" w:rsidRPr="00805C27" w:rsidRDefault="00293505" w:rsidP="00552917">
      <w:pPr>
        <w:pStyle w:val="Heading3"/>
        <w:keepNext w:val="0"/>
        <w:spacing w:before="0"/>
        <w:ind w:left="720"/>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552917">
      <w:pPr>
        <w:pStyle w:val="Heading3"/>
        <w:keepNext w:val="0"/>
        <w:spacing w:before="0"/>
        <w:ind w:left="720"/>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552917">
      <w:pPr>
        <w:pStyle w:val="Heading3"/>
        <w:keepNext w:val="0"/>
        <w:spacing w:before="0"/>
        <w:ind w:left="720"/>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552917">
      <w:pPr>
        <w:pStyle w:val="Heading3"/>
        <w:keepNext w:val="0"/>
        <w:spacing w:before="0"/>
        <w:ind w:left="720"/>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03CFFA36" w:rsidR="009A5A61" w:rsidRPr="002D4E26" w:rsidRDefault="00293505" w:rsidP="00552917">
      <w:pPr>
        <w:pStyle w:val="Heading3"/>
        <w:keepNext w:val="0"/>
        <w:spacing w:before="0"/>
        <w:ind w:left="720"/>
      </w:pPr>
      <w:r>
        <w:t xml:space="preserve">Tenders must detail all costs identified in this </w:t>
      </w:r>
      <w:r w:rsidR="00322CE2">
        <w:t>ITT</w:t>
      </w:r>
      <w:r>
        <w:t xml:space="preserve">.  Additionally, tenders must detail any other costs whatsoever that could be incurred by </w:t>
      </w:r>
      <w:r w:rsidR="00655C97">
        <w:t>GOAL</w:t>
      </w:r>
      <w:r>
        <w:t xml:space="preserve"> in the usage of services and/or the availing of options that may not be explicitly identified/requested in this </w:t>
      </w:r>
      <w:r w:rsidR="00322CE2">
        <w:t>ITT</w:t>
      </w:r>
      <w:r>
        <w:t>.  Tenderers’</w:t>
      </w:r>
      <w:r w:rsidR="00322CE2">
        <w:t xml:space="preserve"> </w:t>
      </w:r>
      <w:r>
        <w:t xml:space="preserve">attention is drawn to the fact that, in the event of a </w:t>
      </w:r>
      <w:r w:rsidR="00BF23F3">
        <w:t>Contract</w:t>
      </w:r>
      <w:r>
        <w:t xml:space="preserve"> being awarded to them, the attempted imposition of undeclared costs will be con</w:t>
      </w:r>
      <w:r w:rsidR="00F2796B">
        <w:t>sidered a condition for default</w:t>
      </w:r>
      <w:r w:rsidR="008047E6">
        <w:t>.</w:t>
      </w:r>
    </w:p>
    <w:p w14:paraId="6CAE20A6" w14:textId="6FE09D93" w:rsidR="00293505" w:rsidRPr="00457BB3" w:rsidRDefault="00293505" w:rsidP="00552917">
      <w:pPr>
        <w:pStyle w:val="Heading3"/>
        <w:keepNext w:val="0"/>
        <w:spacing w:before="0"/>
        <w:ind w:left="720"/>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552917">
      <w:pPr>
        <w:pStyle w:val="Heading3"/>
        <w:keepNext w:val="0"/>
        <w:spacing w:before="0"/>
        <w:ind w:left="720"/>
      </w:pPr>
      <w:r w:rsidRPr="00805C27">
        <w:t>GOAL will not be liable in respect of any costs incurred by respondents in the preparation and submission of tenders or any associated work effort</w:t>
      </w:r>
      <w:r w:rsidR="00034C4D">
        <w:t xml:space="preserve">. </w:t>
      </w:r>
    </w:p>
    <w:p w14:paraId="1BCD8031" w14:textId="36348284" w:rsidR="00293505" w:rsidRPr="00805C27" w:rsidRDefault="00293505" w:rsidP="00552917">
      <w:pPr>
        <w:pStyle w:val="Heading3"/>
        <w:keepNext w:val="0"/>
        <w:spacing w:before="0"/>
        <w:ind w:left="720"/>
      </w:pPr>
      <w:r>
        <w:lastRenderedPageBreak/>
        <w:t>GOAL</w:t>
      </w:r>
      <w:r w:rsidR="008F6DE6">
        <w:t xml:space="preserve"> </w:t>
      </w:r>
      <w:r>
        <w:t>will conduct this tender, including the evaluation of responses and final awards in accordance with the detail set out at</w:t>
      </w:r>
      <w:r w:rsidR="00034C4D">
        <w:t xml:space="preserve"> in the Evaluation process</w:t>
      </w:r>
      <w:r>
        <w:t xml:space="preserve">. Tenders will be opened by at least </w:t>
      </w:r>
      <w:r w:rsidR="00655C97">
        <w:t>three</w:t>
      </w:r>
      <w:r>
        <w:t xml:space="preserve"> designated officers of GOAL</w:t>
      </w:r>
      <w:r w:rsidR="008047E6">
        <w:t>.</w:t>
      </w:r>
    </w:p>
    <w:p w14:paraId="7D3F8F22" w14:textId="77400EA0" w:rsidR="009A00A2" w:rsidRPr="00AD5299" w:rsidRDefault="1D14E417" w:rsidP="00552917">
      <w:pPr>
        <w:pStyle w:val="Heading3"/>
        <w:keepNext w:val="0"/>
        <w:spacing w:before="0"/>
        <w:ind w:left="720"/>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552917">
      <w:pPr>
        <w:pStyle w:val="Heading3"/>
        <w:keepNext w:val="0"/>
        <w:spacing w:before="0"/>
        <w:ind w:left="720"/>
      </w:pPr>
      <w:r>
        <w:t>GOAL reserves the right to split the award of this contract between different bidders in any combination it deems appropriate, at its sole discretion.</w:t>
      </w:r>
    </w:p>
    <w:p w14:paraId="627743C4" w14:textId="1D712695" w:rsidR="00060AAD" w:rsidRDefault="00060AAD" w:rsidP="000306C7">
      <w:pPr>
        <w:pStyle w:val="Heading3"/>
        <w:keepNext w:val="0"/>
        <w:spacing w:before="0"/>
        <w:ind w:left="720"/>
      </w:pPr>
      <w:r>
        <w:t xml:space="preserve">The </w:t>
      </w:r>
      <w:r w:rsidR="00B353E3">
        <w:t>tenderer</w:t>
      </w:r>
      <w:r>
        <w:t xml:space="preserve"> shall seek written approval from GOAL before </w:t>
      </w:r>
      <w:proofErr w:type="gramStart"/>
      <w:r>
        <w:t>entering into</w:t>
      </w:r>
      <w:proofErr w:type="gramEnd"/>
      <w:r>
        <w:t xml:space="preserve">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552917">
      <w:pPr>
        <w:pStyle w:val="Heading3"/>
        <w:keepNext w:val="0"/>
        <w:spacing w:before="0"/>
        <w:ind w:left="720"/>
      </w:pPr>
      <w:r>
        <w:t xml:space="preserve">GOAL reserves the right to refuse any subcontractor that is proposed by the </w:t>
      </w:r>
      <w:r w:rsidR="00B353E3">
        <w:t>bidder</w:t>
      </w:r>
      <w:r>
        <w:t>.</w:t>
      </w:r>
    </w:p>
    <w:p w14:paraId="31CD0A9B" w14:textId="4B556696" w:rsidR="009A00A2" w:rsidRDefault="009A00A2" w:rsidP="00552917">
      <w:pPr>
        <w:pStyle w:val="Heading3"/>
        <w:keepNext w:val="0"/>
        <w:spacing w:before="0"/>
        <w:ind w:left="720"/>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552917">
      <w:pPr>
        <w:pStyle w:val="Heading3"/>
        <w:keepNext w:val="0"/>
        <w:spacing w:before="0"/>
        <w:ind w:left="720"/>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552917">
      <w:pPr>
        <w:pStyle w:val="Heading3"/>
        <w:keepNext w:val="0"/>
        <w:spacing w:before="0"/>
        <w:ind w:left="720"/>
      </w:pPr>
      <w:r>
        <w:t>G</w:t>
      </w:r>
      <w:r w:rsidR="00DF6FF8">
        <w:t>OAL reserves the right to terminat</w:t>
      </w:r>
      <w:r w:rsidR="00F2796B">
        <w:t>e this competition at any stage</w:t>
      </w:r>
      <w:r w:rsidR="003325DC">
        <w:t>.</w:t>
      </w:r>
    </w:p>
    <w:p w14:paraId="3207A313" w14:textId="517C7F72" w:rsidR="00AE2DA4" w:rsidRPr="00805C27" w:rsidRDefault="00832671" w:rsidP="00552917">
      <w:pPr>
        <w:pStyle w:val="Heading3"/>
        <w:keepNext w:val="0"/>
        <w:spacing w:before="0"/>
        <w:ind w:left="720"/>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552917">
      <w:pPr>
        <w:pStyle w:val="Heading3"/>
        <w:spacing w:before="0"/>
        <w:ind w:left="720"/>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552917">
      <w:pPr>
        <w:pStyle w:val="Heading3"/>
        <w:keepNext w:val="0"/>
        <w:spacing w:before="0"/>
        <w:ind w:left="720"/>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30965DE6" w:rsidR="009204F3" w:rsidRDefault="00DC31C2" w:rsidP="00552917">
      <w:pPr>
        <w:pStyle w:val="Heading3"/>
        <w:spacing w:before="0"/>
        <w:ind w:left="720"/>
        <w:rPr>
          <w:lang w:val="en-GB"/>
        </w:rPr>
      </w:pPr>
      <w:r>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477FCDC6">
        <w:rPr>
          <w:color w:val="auto"/>
        </w:rPr>
        <w:t>requirements</w:t>
      </w:r>
      <w:r w:rsidR="002C3B7B" w:rsidRPr="477FCDC6">
        <w:rPr>
          <w:color w:val="auto"/>
        </w:rPr>
        <w:t xml:space="preserve">. </w:t>
      </w:r>
      <w:r w:rsidR="009204F3">
        <w:t xml:space="preserve">Any </w:t>
      </w:r>
      <w:r w:rsidR="009204F3" w:rsidRPr="477FCDC6">
        <w:rPr>
          <w:lang w:val="en-GB"/>
        </w:rPr>
        <w:t xml:space="preserve">contract(s) that arise from this </w:t>
      </w:r>
      <w:r w:rsidR="00322CE2" w:rsidRPr="477FCDC6">
        <w:rPr>
          <w:lang w:val="en-GB"/>
        </w:rPr>
        <w:t xml:space="preserve">ITT </w:t>
      </w:r>
      <w:r w:rsidR="00A93DBE">
        <w:rPr>
          <w:lang w:val="en-GB"/>
        </w:rPr>
        <w:t>will</w:t>
      </w:r>
      <w:r w:rsidR="005E745E">
        <w:rPr>
          <w:lang w:val="en-GB"/>
        </w:rPr>
        <w:t xml:space="preserve"> be financed by C</w:t>
      </w:r>
      <w:r w:rsidR="0067626F">
        <w:rPr>
          <w:lang w:val="en-GB"/>
        </w:rPr>
        <w:t xml:space="preserve">harity Water and the donor </w:t>
      </w:r>
      <w:r w:rsidR="009204F3" w:rsidRPr="477FCDC6">
        <w:rPr>
          <w:lang w:val="en-GB"/>
        </w:rPr>
        <w:t xml:space="preserve">and/or their agents have rights of access to GOAL and/or any of its suppliers or contractors for audit purposes. </w:t>
      </w:r>
      <w:r w:rsidR="00DE5880">
        <w:rPr>
          <w:lang w:val="en-GB"/>
        </w:rPr>
        <w:t>Charity Water</w:t>
      </w:r>
      <w:r w:rsidR="009204F3" w:rsidRPr="477FCDC6">
        <w:rPr>
          <w:lang w:val="en-GB"/>
        </w:rPr>
        <w:t xml:space="preserve"> may also have additional regulations that it is not practical to list here. Submission of </w:t>
      </w:r>
      <w:proofErr w:type="gramStart"/>
      <w:r w:rsidR="009204F3" w:rsidRPr="477FCDC6">
        <w:rPr>
          <w:lang w:val="en-GB"/>
        </w:rPr>
        <w:t>an</w:t>
      </w:r>
      <w:proofErr w:type="gramEnd"/>
      <w:r w:rsidR="009204F3" w:rsidRPr="477FCDC6">
        <w:rPr>
          <w:lang w:val="en-GB"/>
        </w:rPr>
        <w:t xml:space="preserve"> </w:t>
      </w:r>
      <w:r w:rsidR="00397978" w:rsidRPr="477FCDC6">
        <w:rPr>
          <w:lang w:val="en-GB"/>
        </w:rPr>
        <w:t>bid</w:t>
      </w:r>
      <w:r w:rsidR="009204F3" w:rsidRPr="477FCDC6">
        <w:rPr>
          <w:lang w:val="en-GB"/>
        </w:rPr>
        <w:t xml:space="preserve"> under this </w:t>
      </w:r>
      <w:r w:rsidR="00322CE2" w:rsidRPr="477FCDC6">
        <w:rPr>
          <w:lang w:val="en-GB"/>
        </w:rPr>
        <w:t xml:space="preserve">ITT </w:t>
      </w:r>
      <w:r w:rsidR="009204F3" w:rsidRPr="477FCDC6">
        <w:rPr>
          <w:lang w:val="en-GB"/>
        </w:rPr>
        <w:t xml:space="preserve">assumes </w:t>
      </w:r>
      <w:r w:rsidR="00C21D8F" w:rsidRPr="477FCDC6">
        <w:rPr>
          <w:lang w:val="en-GB"/>
        </w:rPr>
        <w:t>Te</w:t>
      </w:r>
      <w:r w:rsidR="00C72D8C" w:rsidRPr="477FCDC6">
        <w:rPr>
          <w:lang w:val="en-GB"/>
        </w:rPr>
        <w:t>n</w:t>
      </w:r>
      <w:r w:rsidR="00C21D8F" w:rsidRPr="477FCDC6">
        <w:rPr>
          <w:lang w:val="en-GB"/>
        </w:rPr>
        <w:t>derer</w:t>
      </w:r>
      <w:r w:rsidR="008047E6" w:rsidRPr="477FCDC6">
        <w:rPr>
          <w:lang w:val="en-GB"/>
        </w:rPr>
        <w:t xml:space="preserve"> </w:t>
      </w:r>
      <w:r w:rsidR="009204F3" w:rsidRPr="477FCDC6">
        <w:rPr>
          <w:lang w:val="en-GB"/>
        </w:rPr>
        <w:t xml:space="preserve">acceptance of these conditions. </w:t>
      </w:r>
    </w:p>
    <w:p w14:paraId="7DD219F6" w14:textId="197430D7" w:rsidR="001C5529" w:rsidRDefault="004E5714" w:rsidP="00FF67D6">
      <w:pPr>
        <w:pStyle w:val="Heading3"/>
        <w:spacing w:before="0"/>
        <w:ind w:left="720"/>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FF67D6">
      <w:pPr>
        <w:pStyle w:val="Heading3"/>
        <w:spacing w:before="0"/>
        <w:ind w:left="720"/>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proofErr w:type="gramStart"/>
      <w:r w:rsidR="00BA6906" w:rsidRPr="00FF67D6">
        <w:t>question;</w:t>
      </w:r>
      <w:proofErr w:type="gramEnd"/>
    </w:p>
    <w:p w14:paraId="4ABF3724" w14:textId="2D9400C9" w:rsidR="00316DF2" w:rsidRPr="00805C27" w:rsidRDefault="00316DF2" w:rsidP="0001177C">
      <w:pPr>
        <w:pStyle w:val="Heading2"/>
      </w:pPr>
      <w:bookmarkStart w:id="20" w:name="_Toc466022938"/>
      <w:r w:rsidRPr="00805C27">
        <w:t>Quality Control</w:t>
      </w:r>
      <w:bookmarkEnd w:id="20"/>
    </w:p>
    <w:p w14:paraId="24B349BB" w14:textId="660AD425" w:rsidR="00316DF2" w:rsidRPr="00805C27" w:rsidRDefault="00316DF2" w:rsidP="00316DF2">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05252A">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21" w:name="_Toc466022944"/>
      <w:bookmarkEnd w:id="21"/>
      <w:r w:rsidRPr="00CC4587">
        <w:lastRenderedPageBreak/>
        <w:t>Submission of Tenders</w:t>
      </w:r>
    </w:p>
    <w:p w14:paraId="3675106C" w14:textId="55B53DD5" w:rsidR="00CE3BE3" w:rsidRDefault="00CE3BE3" w:rsidP="00CE3BE3">
      <w:bookmarkStart w:id="22" w:name="_Toc465864399"/>
      <w:bookmarkStart w:id="23" w:name="_Toc465869570"/>
      <w:bookmarkStart w:id="24" w:name="_Toc466022946"/>
      <w:r>
        <w:t>Tenders</w:t>
      </w:r>
      <w:r w:rsidR="00316DF2">
        <w:t xml:space="preserve"> must be delivered</w:t>
      </w:r>
      <w:r>
        <w:t xml:space="preserve"> in the following way:</w:t>
      </w:r>
    </w:p>
    <w:p w14:paraId="0A44D39F" w14:textId="7F05F568" w:rsidR="00047B01" w:rsidRPr="00CE3BE3" w:rsidRDefault="00CE3BE3" w:rsidP="4ABCBE7D">
      <w:pPr>
        <w:pStyle w:val="ListParagraph"/>
        <w:numPr>
          <w:ilvl w:val="0"/>
          <w:numId w:val="5"/>
        </w:numPr>
        <w:rPr>
          <w:b/>
          <w:bCs/>
          <w:smallCaps/>
        </w:rPr>
      </w:pPr>
      <w:r>
        <w:t>Electronically</w:t>
      </w:r>
      <w:r w:rsidR="00047B01">
        <w:t xml:space="preserve"> </w:t>
      </w:r>
      <w:r w:rsidR="00047B01" w:rsidRPr="2A938E30">
        <w:rPr>
          <w:u w:val="single"/>
        </w:rPr>
        <w:t xml:space="preserve">with your financial and technical offers </w:t>
      </w:r>
      <w:r w:rsidR="00047B01">
        <w:t>to</w:t>
      </w:r>
      <w:r w:rsidR="00433C44">
        <w:t xml:space="preserve"> </w:t>
      </w:r>
      <w:r w:rsidR="00047B01">
        <w:t xml:space="preserve"> </w:t>
      </w:r>
      <w:hyperlink r:id="rId16">
        <w:r w:rsidR="00433C44" w:rsidRPr="2A938E30">
          <w:rPr>
            <w:rStyle w:val="Hyperlink"/>
          </w:rPr>
          <w:t>tenders@goal.ie</w:t>
        </w:r>
      </w:hyperlink>
      <w:r w:rsidR="00433C44">
        <w:t xml:space="preserve"> </w:t>
      </w:r>
      <w:r w:rsidR="22E956D7">
        <w:t>by 17</w:t>
      </w:r>
      <w:r w:rsidR="22E956D7" w:rsidRPr="2A938E30">
        <w:rPr>
          <w:vertAlign w:val="superscript"/>
        </w:rPr>
        <w:t>th</w:t>
      </w:r>
      <w:r w:rsidR="22E956D7">
        <w:t xml:space="preserve"> October 2024 </w:t>
      </w:r>
      <w:r w:rsidR="00047B01">
        <w:t>and in the subject field state:</w:t>
      </w:r>
      <w:bookmarkEnd w:id="22"/>
      <w:bookmarkEnd w:id="23"/>
      <w:bookmarkEnd w:id="24"/>
    </w:p>
    <w:p w14:paraId="0D772BB1" w14:textId="0001D6AA" w:rsidR="00047B01" w:rsidRPr="00805C27" w:rsidRDefault="00725D5D" w:rsidP="00624B54">
      <w:pPr>
        <w:pStyle w:val="ListParagraph"/>
        <w:numPr>
          <w:ilvl w:val="1"/>
          <w:numId w:val="5"/>
        </w:numPr>
        <w:jc w:val="both"/>
        <w:rPr>
          <w:b/>
          <w:bCs/>
          <w:i/>
          <w:iCs/>
        </w:rPr>
      </w:pPr>
      <w:r>
        <w:rPr>
          <w:b/>
          <w:bCs/>
          <w:i/>
          <w:iCs/>
        </w:rPr>
        <w:t>Borehole Drilling-GB-UN6-31724</w:t>
      </w:r>
    </w:p>
    <w:p w14:paraId="2FD3F03B" w14:textId="77777777" w:rsidR="00047B01" w:rsidRPr="00805C27" w:rsidRDefault="00047B01" w:rsidP="003B0C0E">
      <w:pPr>
        <w:pStyle w:val="ListParagraph"/>
        <w:numPr>
          <w:ilvl w:val="1"/>
          <w:numId w:val="5"/>
        </w:numPr>
        <w:jc w:val="both"/>
        <w:rPr>
          <w:b/>
        </w:rPr>
      </w:pPr>
      <w:r w:rsidRPr="00805C27">
        <w:rPr>
          <w:b/>
          <w:i/>
        </w:rPr>
        <w:t>Name of your firm with the title of the attachment</w:t>
      </w:r>
    </w:p>
    <w:p w14:paraId="70B3D37C" w14:textId="77777777" w:rsidR="00047B01" w:rsidRPr="00BF23F3" w:rsidRDefault="00047B01" w:rsidP="003B0C0E">
      <w:pPr>
        <w:pStyle w:val="ListParagraph"/>
        <w:numPr>
          <w:ilvl w:val="1"/>
          <w:numId w:val="5"/>
        </w:numPr>
        <w:jc w:val="both"/>
        <w:rPr>
          <w:b/>
          <w:i/>
        </w:rPr>
      </w:pPr>
      <w:r w:rsidRPr="00805C27">
        <w:rPr>
          <w:b/>
          <w:i/>
        </w:rPr>
        <w:t xml:space="preserve">Number of emails that are sent e.g. </w:t>
      </w:r>
      <w:r w:rsidRPr="00BF23F3">
        <w:rPr>
          <w:b/>
          <w:i/>
        </w:rPr>
        <w:t>1 of 3, 2 of 3, 3 of 3.</w:t>
      </w:r>
    </w:p>
    <w:p w14:paraId="544CEA81" w14:textId="68CF9A1D" w:rsidR="00D52F1B" w:rsidRDefault="00D52F1B" w:rsidP="00D52F1B">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F673D4">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1F2EB12A" w14:textId="1A686DFC" w:rsidR="00C8579A" w:rsidRPr="00140330" w:rsidRDefault="00A827A0" w:rsidP="00322CE2">
      <w:pPr>
        <w:jc w:val="both"/>
        <w:rPr>
          <w:b/>
          <w:iCs/>
          <w:color w:val="FF0000"/>
        </w:rPr>
      </w:pPr>
      <w:r w:rsidRPr="00140330">
        <w:rPr>
          <w:b/>
          <w:iCs/>
          <w:color w:val="FF0000"/>
        </w:rPr>
        <w:t>OR</w:t>
      </w:r>
      <w:r w:rsidR="001F5FEE">
        <w:rPr>
          <w:b/>
          <w:iCs/>
          <w:color w:val="FF0000"/>
        </w:rPr>
        <w:t>,</w:t>
      </w:r>
    </w:p>
    <w:p w14:paraId="674B973B" w14:textId="01FE2452" w:rsidR="009169FD" w:rsidRPr="00FA1953" w:rsidRDefault="00723404">
      <w:pPr>
        <w:pStyle w:val="ListParagraph"/>
        <w:numPr>
          <w:ilvl w:val="0"/>
          <w:numId w:val="5"/>
        </w:numPr>
        <w:rPr>
          <w:b/>
          <w:bCs/>
          <w:color w:val="FF0000"/>
          <w:u w:val="single"/>
        </w:rPr>
      </w:pPr>
      <w:r>
        <w:t>Physical bids</w:t>
      </w:r>
      <w:r w:rsidR="00A32224">
        <w:t>- p</w:t>
      </w:r>
      <w:r w:rsidR="00047B01">
        <w:t xml:space="preserve">lease submit </w:t>
      </w:r>
      <w:bookmarkStart w:id="25" w:name="_Toc465864398"/>
      <w:bookmarkStart w:id="26" w:name="_Toc465869569"/>
      <w:bookmarkStart w:id="27" w:name="_Toc466022945"/>
      <w:r w:rsidR="00047B01">
        <w:t>i</w:t>
      </w:r>
      <w:r w:rsidR="00AE2DA4">
        <w:t>n a sealed envelope m</w:t>
      </w:r>
      <w:r w:rsidR="00D6489C">
        <w:t xml:space="preserve">arked </w:t>
      </w:r>
      <w:r w:rsidR="00D6489C" w:rsidRPr="2A938E30">
        <w:rPr>
          <w:b/>
          <w:bCs/>
        </w:rPr>
        <w:t>[</w:t>
      </w:r>
      <w:r w:rsidR="00D53F7F" w:rsidRPr="2A938E30">
        <w:rPr>
          <w:b/>
          <w:bCs/>
        </w:rPr>
        <w:t>BOREHOLE</w:t>
      </w:r>
      <w:r w:rsidR="008B39D8" w:rsidRPr="2A938E30">
        <w:rPr>
          <w:b/>
          <w:bCs/>
        </w:rPr>
        <w:t xml:space="preserve"> </w:t>
      </w:r>
      <w:r w:rsidR="00D53F7F" w:rsidRPr="2A938E30">
        <w:rPr>
          <w:b/>
          <w:bCs/>
        </w:rPr>
        <w:t>DRILLING-GB-UN6-31724</w:t>
      </w:r>
      <w:r w:rsidR="00AD6805" w:rsidRPr="2A938E30">
        <w:rPr>
          <w:b/>
          <w:bCs/>
        </w:rPr>
        <w:t>]</w:t>
      </w:r>
      <w:r w:rsidR="00D6489C" w:rsidRPr="2A938E30">
        <w:rPr>
          <w:b/>
          <w:bCs/>
        </w:rPr>
        <w:t xml:space="preserve"> </w:t>
      </w:r>
      <w:r w:rsidR="00D6489C">
        <w:t>with the words ‘</w:t>
      </w:r>
      <w:r w:rsidR="00D6489C" w:rsidRPr="2A938E30">
        <w:rPr>
          <w:i/>
          <w:iCs/>
        </w:rPr>
        <w:t>n</w:t>
      </w:r>
      <w:r w:rsidR="00344D93" w:rsidRPr="2A938E30">
        <w:rPr>
          <w:i/>
          <w:iCs/>
        </w:rPr>
        <w:t>ot be opened before</w:t>
      </w:r>
      <w:r w:rsidR="00D6489C" w:rsidRPr="2A938E30">
        <w:rPr>
          <w:i/>
          <w:iCs/>
        </w:rPr>
        <w:t xml:space="preserve"> </w:t>
      </w:r>
      <w:r w:rsidR="00344D93" w:rsidRPr="2A938E30">
        <w:rPr>
          <w:i/>
          <w:iCs/>
        </w:rPr>
        <w:t xml:space="preserve"> </w:t>
      </w:r>
      <w:r w:rsidR="00D6489C" w:rsidRPr="2A938E30">
        <w:rPr>
          <w:b/>
          <w:bCs/>
          <w:i/>
          <w:iCs/>
        </w:rPr>
        <w:t>[</w:t>
      </w:r>
      <w:r w:rsidR="007726F8" w:rsidRPr="2A938E30">
        <w:rPr>
          <w:b/>
          <w:bCs/>
          <w:i/>
          <w:iCs/>
        </w:rPr>
        <w:t>23</w:t>
      </w:r>
      <w:r w:rsidR="007726F8" w:rsidRPr="2A938E30">
        <w:rPr>
          <w:b/>
          <w:bCs/>
          <w:i/>
          <w:iCs/>
          <w:vertAlign w:val="superscript"/>
        </w:rPr>
        <w:t>rd</w:t>
      </w:r>
      <w:r w:rsidR="007726F8" w:rsidRPr="2A938E30">
        <w:rPr>
          <w:b/>
          <w:bCs/>
          <w:i/>
          <w:iCs/>
        </w:rPr>
        <w:t xml:space="preserve"> </w:t>
      </w:r>
      <w:r w:rsidR="00FA1953" w:rsidRPr="2A938E30">
        <w:rPr>
          <w:b/>
          <w:bCs/>
          <w:i/>
          <w:iCs/>
        </w:rPr>
        <w:t>October 2024</w:t>
      </w:r>
      <w:r w:rsidR="00D6489C" w:rsidRPr="2A938E30">
        <w:rPr>
          <w:b/>
          <w:bCs/>
          <w:i/>
          <w:iCs/>
        </w:rPr>
        <w:t>]</w:t>
      </w:r>
      <w:r w:rsidR="00D6489C" w:rsidRPr="2A938E30">
        <w:rPr>
          <w:i/>
          <w:iCs/>
        </w:rPr>
        <w:t xml:space="preserve"> </w:t>
      </w:r>
      <w:r w:rsidR="00AE2DA4" w:rsidRPr="2A938E30">
        <w:rPr>
          <w:i/>
          <w:iCs/>
        </w:rPr>
        <w:t>by the tender</w:t>
      </w:r>
      <w:r w:rsidR="00322CE2" w:rsidRPr="2A938E30">
        <w:rPr>
          <w:i/>
          <w:iCs/>
        </w:rPr>
        <w:t xml:space="preserve"> </w:t>
      </w:r>
      <w:r w:rsidR="00AE2DA4" w:rsidRPr="2A938E30">
        <w:rPr>
          <w:i/>
          <w:iCs/>
        </w:rPr>
        <w:t>comm</w:t>
      </w:r>
      <w:r w:rsidR="00D6489C" w:rsidRPr="2A938E30">
        <w:rPr>
          <w:i/>
          <w:iCs/>
        </w:rPr>
        <w:t>itte</w:t>
      </w:r>
      <w:r w:rsidR="00AE2DA4" w:rsidRPr="2A938E30">
        <w:rPr>
          <w:i/>
          <w:iCs/>
        </w:rPr>
        <w:t xml:space="preserve">e’ </w:t>
      </w:r>
      <w:r w:rsidR="007F41A4" w:rsidRPr="2A938E30">
        <w:rPr>
          <w:u w:val="single"/>
        </w:rPr>
        <w:t xml:space="preserve">with your financial and technical offers </w:t>
      </w:r>
      <w:r w:rsidR="00073C78" w:rsidRPr="2A938E30">
        <w:rPr>
          <w:u w:val="single"/>
        </w:rPr>
        <w:t>inside marked as Financial Offer and Technical Offer</w:t>
      </w:r>
      <w:r w:rsidR="007F41A4">
        <w:t xml:space="preserve"> </w:t>
      </w:r>
      <w:r w:rsidR="00AE2DA4">
        <w:t>to the Private Tender Box</w:t>
      </w:r>
      <w:bookmarkEnd w:id="25"/>
      <w:bookmarkEnd w:id="26"/>
      <w:bookmarkEnd w:id="27"/>
      <w:r w:rsidR="009A3AC4">
        <w:t xml:space="preserve"> at </w:t>
      </w:r>
      <w:r w:rsidR="00FA1953" w:rsidRPr="2A938E30">
        <w:rPr>
          <w:b/>
          <w:bCs/>
        </w:rPr>
        <w:t xml:space="preserve">GOAL Uganda Kampala Office, Bonge Way Plot 5448 </w:t>
      </w:r>
      <w:proofErr w:type="spellStart"/>
      <w:r w:rsidR="00FA1953" w:rsidRPr="2A938E30">
        <w:rPr>
          <w:b/>
          <w:bCs/>
        </w:rPr>
        <w:t>Kiwafu</w:t>
      </w:r>
      <w:proofErr w:type="spellEnd"/>
      <w:r w:rsidR="00FA1953" w:rsidRPr="2A938E30">
        <w:rPr>
          <w:b/>
          <w:bCs/>
        </w:rPr>
        <w:t xml:space="preserve"> Estate </w:t>
      </w:r>
      <w:proofErr w:type="spellStart"/>
      <w:r w:rsidR="00FA1953" w:rsidRPr="2A938E30">
        <w:rPr>
          <w:b/>
          <w:bCs/>
        </w:rPr>
        <w:t>Kansanga</w:t>
      </w:r>
      <w:proofErr w:type="spellEnd"/>
      <w:r w:rsidR="00FA1953" w:rsidRPr="2A938E30">
        <w:rPr>
          <w:b/>
          <w:bCs/>
        </w:rPr>
        <w:t xml:space="preserve"> </w:t>
      </w:r>
      <w:r w:rsidR="009A3AC4">
        <w:t>.</w:t>
      </w:r>
      <w:r w:rsidR="009169FD">
        <w:t xml:space="preserve">Envelopes may be sent through postal or courier </w:t>
      </w:r>
      <w:r w:rsidR="53F10230">
        <w:t>services or</w:t>
      </w:r>
      <w:r w:rsidR="009169FD">
        <w:t xml:space="preserve"> delivered by hand; and will be accepted during normal working hours for the country of submission. Please note that the GOAL office will not be open during weekends or public holidays</w:t>
      </w:r>
      <w:r w:rsidR="661A9865">
        <w:t>.</w:t>
      </w:r>
    </w:p>
    <w:p w14:paraId="3D9CF962" w14:textId="77777777" w:rsidR="009169FD" w:rsidRDefault="009169FD" w:rsidP="009169FD">
      <w:pPr>
        <w:pStyle w:val="ListParagraph"/>
        <w:ind w:left="360"/>
      </w:pPr>
    </w:p>
    <w:p w14:paraId="64192F82" w14:textId="77777777" w:rsidR="00D52F1B" w:rsidRDefault="00D52F1B" w:rsidP="00D52F1B">
      <w:pPr>
        <w:pStyle w:val="ListParagraph"/>
        <w:numPr>
          <w:ilvl w:val="0"/>
          <w:numId w:val="12"/>
        </w:numPr>
        <w:spacing w:line="256" w:lineRule="auto"/>
        <w:ind w:left="284" w:hanging="284"/>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4AED638"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41C6EC21" w14:textId="77777777" w:rsidR="009156CC" w:rsidRPr="00311CE4"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311CE4">
        <w:rPr>
          <w:b/>
        </w:rPr>
        <w:t>GOAL Uganda-Kampala office</w:t>
      </w:r>
    </w:p>
    <w:p w14:paraId="34F1CC6D" w14:textId="359DC15D" w:rsidR="0412C44B" w:rsidRPr="009156CC"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4E748E">
        <w:rPr>
          <w:b/>
        </w:rPr>
        <w:t xml:space="preserve">Bonge Way Plot 5448 </w:t>
      </w:r>
      <w:proofErr w:type="spellStart"/>
      <w:r w:rsidRPr="004E748E">
        <w:rPr>
          <w:b/>
        </w:rPr>
        <w:t>Kiwafu</w:t>
      </w:r>
      <w:proofErr w:type="spellEnd"/>
      <w:r w:rsidRPr="004E748E">
        <w:rPr>
          <w:b/>
        </w:rPr>
        <w:t xml:space="preserve"> Estate </w:t>
      </w:r>
      <w:proofErr w:type="spellStart"/>
      <w:r w:rsidRPr="004E748E">
        <w:rPr>
          <w:b/>
        </w:rPr>
        <w:t>Kan</w:t>
      </w:r>
      <w:r>
        <w:rPr>
          <w:b/>
        </w:rPr>
        <w:t>s</w:t>
      </w:r>
      <w:r w:rsidRPr="004E748E">
        <w:rPr>
          <w:b/>
        </w:rPr>
        <w:t>anga</w:t>
      </w:r>
      <w:proofErr w:type="spellEnd"/>
      <w:r w:rsidRPr="004E748E">
        <w:rPr>
          <w:b/>
        </w:rPr>
        <w:t xml:space="preserve"> </w:t>
      </w:r>
      <w:r>
        <w:rPr>
          <w:b/>
        </w:rPr>
        <w:t>Kampala</w:t>
      </w:r>
      <w:r w:rsidRPr="00311CE4">
        <w:rPr>
          <w:b/>
        </w:rPr>
        <w:t xml:space="preserve"> - Uganda</w:t>
      </w:r>
    </w:p>
    <w:p w14:paraId="4D02DCF7" w14:textId="079927D9" w:rsidR="00CE3BE3" w:rsidRDefault="00CE3BE3" w:rsidP="00CE3BE3">
      <w:r>
        <w:t xml:space="preserve">One </w:t>
      </w:r>
      <w:r w:rsidRPr="28C2CC72">
        <w:rPr>
          <w:b/>
          <w:bCs/>
        </w:rPr>
        <w:t>authorised representative</w:t>
      </w:r>
      <w:r>
        <w:t xml:space="preserve"> of each tenderer may attend the opening of the bids.</w:t>
      </w:r>
      <w:r w:rsidRPr="28C2CC72">
        <w:rPr>
          <w:color w:val="000000" w:themeColor="text1"/>
        </w:rPr>
        <w:t xml:space="preserve"> </w:t>
      </w:r>
      <w:r>
        <w:t>Companies wishing to attend are requested to notify their intention by sending an e-mail at least 48 hours in advance to the following e-mail address</w:t>
      </w:r>
      <w:r w:rsidR="00B145C3">
        <w:t xml:space="preserve"> </w:t>
      </w:r>
      <w:hyperlink r:id="rId17" w:history="1">
        <w:r w:rsidR="00112E58" w:rsidRPr="00BA0607">
          <w:rPr>
            <w:rStyle w:val="Hyperlink"/>
          </w:rPr>
          <w:t>jngobi@ug.goal.ie</w:t>
        </w:r>
      </w:hyperlink>
      <w:r w:rsidR="00112E58">
        <w:t xml:space="preserve">. </w:t>
      </w:r>
      <w:r>
        <w:t>This notification must be signed by an authorised officer of the tenderer and specify the name of the person who will attend the opening of the bids on the tenderer's behalf.</w:t>
      </w:r>
    </w:p>
    <w:p w14:paraId="14E866D4" w14:textId="7421FBBE" w:rsidR="00B700DF" w:rsidRPr="00B700DF" w:rsidRDefault="00991F8F" w:rsidP="383A6309">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01177C">
      <w:pPr>
        <w:pStyle w:val="Heading1"/>
        <w:keepNext w:val="0"/>
      </w:pPr>
      <w:bookmarkStart w:id="28" w:name="_Toc466022947"/>
      <w:r w:rsidRPr="00805C27">
        <w:t xml:space="preserve">Evaluation Process </w:t>
      </w:r>
      <w:bookmarkEnd w:id="28"/>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477FCDC6">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477FCDC6">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lastRenderedPageBreak/>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477FCDC6">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1353AFB8" w:rsidR="00855EB7" w:rsidRPr="00855EB7" w:rsidRDefault="00855EB7" w:rsidP="00855EB7">
            <w:pPr>
              <w:rPr>
                <w:bCs/>
                <w:color w:val="FF0000"/>
              </w:rPr>
            </w:pPr>
          </w:p>
          <w:p w14:paraId="2073DDA6" w14:textId="01B242DB" w:rsidR="00304072" w:rsidRPr="003F1BBC" w:rsidRDefault="00304072" w:rsidP="003B0C0E">
            <w:pPr>
              <w:pStyle w:val="ListParagraph"/>
              <w:numPr>
                <w:ilvl w:val="0"/>
                <w:numId w:val="8"/>
              </w:numPr>
              <w:ind w:left="318"/>
              <w:rPr>
                <w:b/>
              </w:rPr>
            </w:pPr>
            <w:r w:rsidRPr="003F1BBC">
              <w:rPr>
                <w:b/>
              </w:rPr>
              <w:t xml:space="preserve">Closing Date: </w:t>
            </w:r>
          </w:p>
          <w:p w14:paraId="180AF8F5" w14:textId="649A7D38" w:rsidR="00304072" w:rsidRPr="00805C27" w:rsidRDefault="009A5B6B" w:rsidP="00304072">
            <w:pPr>
              <w:ind w:left="318"/>
            </w:pPr>
            <w:r>
              <w:t>Bid</w:t>
            </w:r>
            <w:r w:rsidR="00304072" w:rsidRPr="00805C27">
              <w:t xml:space="preserve">s must have met the deadline stated in section 2 of these Instructions to Tenderers, or such revised deadline as may be notified to Tenderers by GOAL. Tenderers must note that GOAL is prohibited from accepting any </w:t>
            </w:r>
            <w:r>
              <w:t>bid</w:t>
            </w:r>
            <w:r w:rsidR="00304072" w:rsidRPr="00805C27">
              <w:t>s after that deadline.</w:t>
            </w:r>
          </w:p>
          <w:p w14:paraId="77FD85B3" w14:textId="77777777" w:rsidR="00304072" w:rsidRPr="003F1BBC" w:rsidRDefault="00304072" w:rsidP="003B0C0E">
            <w:pPr>
              <w:pStyle w:val="ListParagraph"/>
              <w:numPr>
                <w:ilvl w:val="0"/>
                <w:numId w:val="8"/>
              </w:numPr>
              <w:ind w:left="318"/>
              <w:rPr>
                <w:b/>
              </w:rPr>
            </w:pPr>
            <w:r>
              <w:rPr>
                <w:b/>
              </w:rPr>
              <w:t>Submission</w:t>
            </w:r>
            <w:r w:rsidRPr="003F1BBC">
              <w:rPr>
                <w:b/>
              </w:rPr>
              <w:t xml:space="preserve"> Method: </w:t>
            </w:r>
          </w:p>
          <w:p w14:paraId="53FF14CB" w14:textId="1468B2AB" w:rsidR="00304072" w:rsidRDefault="009A5B6B" w:rsidP="00304072">
            <w:pPr>
              <w:ind w:left="318"/>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3B0C0E">
            <w:pPr>
              <w:pStyle w:val="ListParagraph"/>
              <w:numPr>
                <w:ilvl w:val="0"/>
                <w:numId w:val="8"/>
              </w:numPr>
              <w:ind w:left="318"/>
              <w:rPr>
                <w:b/>
              </w:rPr>
            </w:pPr>
            <w:r w:rsidRPr="003F1BBC">
              <w:rPr>
                <w:b/>
              </w:rPr>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3B0C0E">
            <w:pPr>
              <w:pStyle w:val="ListParagraph"/>
              <w:numPr>
                <w:ilvl w:val="0"/>
                <w:numId w:val="8"/>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402B5F">
              <w:rPr>
                <w:rFonts w:ascii="Calibri" w:hAnsi="Calibri"/>
                <w:b/>
                <w:bCs/>
                <w:lang w:val="en-GB"/>
              </w:rPr>
              <w:t>90 (ninety) days.</w:t>
            </w:r>
          </w:p>
        </w:tc>
      </w:tr>
      <w:tr w:rsidR="008B3651" w14:paraId="5AC66A76" w14:textId="77777777" w:rsidTr="477FCDC6">
        <w:trPr>
          <w:trHeight w:val="300"/>
        </w:trPr>
        <w:tc>
          <w:tcPr>
            <w:tcW w:w="938" w:type="dxa"/>
            <w:shd w:val="clear" w:color="auto" w:fill="D9D9D9" w:themeFill="background1" w:themeFillShade="D9"/>
          </w:tcPr>
          <w:p w14:paraId="2FD77C3D" w14:textId="3699C0EF" w:rsidR="008B3651" w:rsidRDefault="008B3651" w:rsidP="00CB7698">
            <w:pPr>
              <w:rPr>
                <w:b/>
              </w:rPr>
            </w:pPr>
            <w:r>
              <w:rPr>
                <w:b/>
              </w:rPr>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2F86727C" w:rsidR="008424A9" w:rsidRPr="00EF6C00" w:rsidRDefault="00402B5F" w:rsidP="008424A9">
            <w:pPr>
              <w:shd w:val="clear" w:color="auto" w:fill="F2F2F2" w:themeFill="background1" w:themeFillShade="F2"/>
              <w:rPr>
                <w:rFonts w:ascii="Calibri" w:hAnsi="Calibri"/>
                <w:color w:val="FF0000"/>
                <w:lang w:val="en-GB"/>
              </w:rPr>
            </w:pPr>
            <w:r w:rsidRPr="00DE117F">
              <w:rPr>
                <w:rFonts w:ascii="Calibri" w:hAnsi="Calibri"/>
                <w:lang w:val="en-GB"/>
              </w:rPr>
              <w:t>N/A</w:t>
            </w:r>
          </w:p>
        </w:tc>
      </w:tr>
      <w:tr w:rsidR="00C4717E" w14:paraId="15C0C099" w14:textId="77777777" w:rsidTr="477FCDC6">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03F1BBC" w:rsidP="003B367D">
            <w:pPr>
              <w:pStyle w:val="Heading4"/>
              <w:numPr>
                <w:ilvl w:val="0"/>
                <w:numId w:val="0"/>
              </w:numPr>
              <w:spacing w:before="0"/>
              <w:ind w:left="864" w:hanging="864"/>
              <w:rPr>
                <w:b/>
              </w:rPr>
            </w:pPr>
            <w:r w:rsidRPr="00EF3D37">
              <w:rPr>
                <w:b/>
              </w:rPr>
              <w:t>Essential Criteria</w:t>
            </w:r>
          </w:p>
          <w:p w14:paraId="7B2C0044" w14:textId="77777777" w:rsidR="003F1BBC" w:rsidRDefault="003F1BBC" w:rsidP="003F1BBC"/>
        </w:tc>
        <w:tc>
          <w:tcPr>
            <w:tcW w:w="7308" w:type="dxa"/>
            <w:shd w:val="clear" w:color="auto" w:fill="F2F2F2" w:themeFill="background1" w:themeFillShade="F2"/>
          </w:tcPr>
          <w:p w14:paraId="752D5CB3" w14:textId="77777777" w:rsidR="00DE117F" w:rsidRPr="00DA6AC8" w:rsidRDefault="00DE117F" w:rsidP="00DE117F">
            <w:pPr>
              <w:shd w:val="clear" w:color="auto" w:fill="F2F2F2" w:themeFill="background1" w:themeFillShade="F2"/>
              <w:rPr>
                <w:rFonts w:ascii="Calibri" w:hAnsi="Calibri"/>
                <w:b/>
                <w:bCs/>
                <w:lang w:val="en-GB"/>
              </w:rPr>
            </w:pPr>
            <w:bookmarkStart w:id="29" w:name="_Hlk33164646"/>
            <w:r w:rsidRPr="00DA6AC8">
              <w:rPr>
                <w:rFonts w:ascii="Calibri" w:hAnsi="Calibri"/>
                <w:b/>
                <w:bCs/>
                <w:lang w:val="en-GB"/>
              </w:rPr>
              <w:t xml:space="preserve">Minimum mandatory requirements of specifications or contract performance. </w:t>
            </w:r>
          </w:p>
          <w:bookmarkEnd w:id="29"/>
          <w:p w14:paraId="684A271A" w14:textId="77777777" w:rsidR="00DE117F" w:rsidRPr="00DA6AC8" w:rsidRDefault="00DE117F" w:rsidP="00DE117F">
            <w:pPr>
              <w:numPr>
                <w:ilvl w:val="0"/>
                <w:numId w:val="16"/>
              </w:numPr>
              <w:shd w:val="clear" w:color="auto" w:fill="F2F2F2" w:themeFill="background1" w:themeFillShade="F2"/>
              <w:rPr>
                <w:rFonts w:ascii="Calibri" w:hAnsi="Calibri"/>
              </w:rPr>
            </w:pPr>
            <w:r w:rsidRPr="00DA6AC8">
              <w:rPr>
                <w:rFonts w:ascii="Calibri" w:hAnsi="Calibri"/>
              </w:rPr>
              <w:t>Certificate of incorporation.</w:t>
            </w:r>
          </w:p>
          <w:p w14:paraId="7FCAF5D2" w14:textId="77777777" w:rsidR="00DE117F" w:rsidRPr="00DA6AC8" w:rsidRDefault="00DE117F" w:rsidP="00DE117F">
            <w:pPr>
              <w:numPr>
                <w:ilvl w:val="0"/>
                <w:numId w:val="16"/>
              </w:numPr>
              <w:shd w:val="clear" w:color="auto" w:fill="F2F2F2" w:themeFill="background1" w:themeFillShade="F2"/>
              <w:rPr>
                <w:rFonts w:ascii="Calibri" w:hAnsi="Calibri"/>
              </w:rPr>
            </w:pPr>
            <w:r w:rsidRPr="00DA6AC8">
              <w:rPr>
                <w:rFonts w:ascii="Calibri" w:hAnsi="Calibri"/>
              </w:rPr>
              <w:t>Valid trading Licence.</w:t>
            </w:r>
          </w:p>
          <w:p w14:paraId="22B138FA" w14:textId="2D6EDB91" w:rsidR="00DE117F" w:rsidRPr="00DA6AC8" w:rsidRDefault="47C2DB27" w:rsidP="00DE117F">
            <w:pPr>
              <w:numPr>
                <w:ilvl w:val="0"/>
                <w:numId w:val="16"/>
              </w:numPr>
              <w:shd w:val="clear" w:color="auto" w:fill="F2F2F2" w:themeFill="background1" w:themeFillShade="F2"/>
              <w:rPr>
                <w:rFonts w:ascii="Calibri" w:hAnsi="Calibri"/>
              </w:rPr>
            </w:pPr>
            <w:r w:rsidRPr="477FCDC6">
              <w:rPr>
                <w:rFonts w:ascii="Calibri" w:hAnsi="Calibri"/>
              </w:rPr>
              <w:t>Valid Tax clearance certificate</w:t>
            </w:r>
            <w:r w:rsidR="007D2591">
              <w:rPr>
                <w:rFonts w:ascii="Calibri" w:hAnsi="Calibri"/>
              </w:rPr>
              <w:t xml:space="preserve"> addressed to GOAL</w:t>
            </w:r>
          </w:p>
          <w:p w14:paraId="63B3D471" w14:textId="62F0BDE0" w:rsidR="003F1BBC" w:rsidRPr="00DA6AC8" w:rsidRDefault="47C2DB27" w:rsidP="00DE117F">
            <w:pPr>
              <w:numPr>
                <w:ilvl w:val="0"/>
                <w:numId w:val="16"/>
              </w:numPr>
              <w:shd w:val="clear" w:color="auto" w:fill="F2F2F2" w:themeFill="background1" w:themeFillShade="F2"/>
              <w:rPr>
                <w:rFonts w:ascii="Calibri" w:hAnsi="Calibri"/>
              </w:rPr>
            </w:pPr>
            <w:r w:rsidRPr="477FCDC6">
              <w:rPr>
                <w:rFonts w:ascii="Calibri" w:hAnsi="Calibri"/>
              </w:rPr>
              <w:t>VAT registration Certificate</w:t>
            </w:r>
            <w:r w:rsidR="007D2591">
              <w:rPr>
                <w:rFonts w:ascii="Calibri" w:hAnsi="Calibri"/>
              </w:rPr>
              <w:t xml:space="preserve"> where applicable</w:t>
            </w:r>
          </w:p>
          <w:p w14:paraId="6213340D" w14:textId="1A2C665B" w:rsidR="00DA6AC8" w:rsidRPr="00DA6AC8" w:rsidRDefault="038B2466" w:rsidP="00DE117F">
            <w:pPr>
              <w:numPr>
                <w:ilvl w:val="0"/>
                <w:numId w:val="16"/>
              </w:numPr>
              <w:shd w:val="clear" w:color="auto" w:fill="F2F2F2" w:themeFill="background1" w:themeFillShade="F2"/>
              <w:rPr>
                <w:rFonts w:ascii="Calibri" w:hAnsi="Calibri"/>
              </w:rPr>
            </w:pPr>
            <w:r w:rsidRPr="477FCDC6">
              <w:rPr>
                <w:rFonts w:ascii="Calibri" w:hAnsi="Calibri"/>
              </w:rPr>
              <w:t xml:space="preserve">Valid Drilling </w:t>
            </w:r>
            <w:r w:rsidR="053AED96" w:rsidRPr="477FCDC6">
              <w:rPr>
                <w:rFonts w:ascii="Calibri" w:hAnsi="Calibri"/>
              </w:rPr>
              <w:t>Permit, issued by Ministry of Water and Environment</w:t>
            </w:r>
          </w:p>
        </w:tc>
      </w:tr>
      <w:tr w:rsidR="007F7D73" w14:paraId="3F8959D4" w14:textId="77777777" w:rsidTr="477FCDC6">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477FCDC6">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00C4717E">
            <w:pPr>
              <w:rPr>
                <w:b/>
              </w:rPr>
            </w:pPr>
            <w:r w:rsidRPr="00EF3D37">
              <w:rPr>
                <w:b/>
              </w:rPr>
              <w:t>Award Criteria</w:t>
            </w:r>
          </w:p>
        </w:tc>
        <w:tc>
          <w:tcPr>
            <w:tcW w:w="7308" w:type="dxa"/>
            <w:shd w:val="clear" w:color="auto" w:fill="F2F2F2" w:themeFill="background1" w:themeFillShade="F2"/>
          </w:tcPr>
          <w:p w14:paraId="19565CC0" w14:textId="6A665DAC" w:rsidR="002F1E40"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3962BA54" w14:textId="77777777" w:rsidR="002F1E40" w:rsidRPr="00C31639" w:rsidRDefault="002F1E40" w:rsidP="002F1E40">
            <w:pPr>
              <w:rPr>
                <w:color w:val="FF0000"/>
              </w:rPr>
            </w:pPr>
          </w:p>
          <w:p w14:paraId="37B485E8" w14:textId="2962D035" w:rsidR="00EC620C" w:rsidRPr="00527D35" w:rsidRDefault="26E89739" w:rsidP="003B0C0E">
            <w:pPr>
              <w:pStyle w:val="ListParagraph"/>
              <w:numPr>
                <w:ilvl w:val="0"/>
                <w:numId w:val="11"/>
              </w:numPr>
            </w:pPr>
            <w:bookmarkStart w:id="30" w:name="_Ref74808638"/>
            <w:r w:rsidRPr="00527D35">
              <w:t>Quality</w:t>
            </w:r>
            <w:r w:rsidR="009E5F57">
              <w:t>-55%</w:t>
            </w:r>
          </w:p>
          <w:p w14:paraId="3A1C4116" w14:textId="1DAA7B3D" w:rsidR="004A014D" w:rsidRPr="00EC620C" w:rsidRDefault="26E89739" w:rsidP="003B0C0E">
            <w:pPr>
              <w:pStyle w:val="ListParagraph"/>
              <w:numPr>
                <w:ilvl w:val="0"/>
                <w:numId w:val="11"/>
              </w:numPr>
              <w:rPr>
                <w:color w:val="FF0000"/>
              </w:rPr>
            </w:pPr>
            <w:r w:rsidRPr="00527D35">
              <w:t>Delivery time</w:t>
            </w:r>
            <w:r w:rsidR="009E5F57">
              <w:t>-10%</w:t>
            </w:r>
          </w:p>
          <w:bookmarkEnd w:id="30"/>
          <w:p w14:paraId="55BAFFEC" w14:textId="04CAB18E" w:rsidR="37865D76" w:rsidRPr="00587780" w:rsidRDefault="37865D76" w:rsidP="5FC033BF">
            <w:pPr>
              <w:pStyle w:val="ListParagraph"/>
              <w:numPr>
                <w:ilvl w:val="0"/>
                <w:numId w:val="11"/>
              </w:numPr>
            </w:pPr>
            <w:r>
              <w:t>Price</w:t>
            </w:r>
            <w:r w:rsidR="009E5F57">
              <w:t>-35%</w:t>
            </w:r>
          </w:p>
          <w:p w14:paraId="41F6F8BA" w14:textId="20311A66" w:rsidR="00C4717E" w:rsidRDefault="00C4717E" w:rsidP="003B367D"/>
        </w:tc>
      </w:tr>
      <w:tr w:rsidR="000876E3" w14:paraId="77D21CF6" w14:textId="77777777" w:rsidTr="477FCDC6">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5076AF">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 xml:space="preserve">draw from </w:t>
      </w:r>
      <w:r w:rsidR="19595CB3">
        <w:lastRenderedPageBreak/>
        <w:t>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Pr="00805C27" w:rsidRDefault="00EE1801" w:rsidP="00322CE2">
      <w:r>
        <w:t xml:space="preserve">During the evaluation period clarifications may be sought by e-mail from Tenderers. Clarifications may include testimonials from customers in support of </w:t>
      </w:r>
      <w:proofErr w:type="gramStart"/>
      <w:r>
        <w:t>particular aspects</w:t>
      </w:r>
      <w:proofErr w:type="gramEnd"/>
      <w:r>
        <w:t xml:space="preserve">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77777777" w:rsidR="00EE1801" w:rsidRDefault="00EE1801" w:rsidP="5FC033BF">
      <w:pPr>
        <w:pStyle w:val="Heading2"/>
        <w:numPr>
          <w:ilvl w:val="0"/>
          <w:numId w:val="0"/>
        </w:numPr>
      </w:pPr>
      <w:bookmarkStart w:id="31" w:name="_Toc118102667"/>
      <w:bookmarkStart w:id="32" w:name="_Toc118102843"/>
      <w:bookmarkStart w:id="33" w:name="_Toc231810399"/>
      <w:bookmarkStart w:id="34" w:name="_Toc466022951"/>
      <w:r>
        <w:t>Award Criteria</w:t>
      </w:r>
      <w:bookmarkEnd w:id="31"/>
      <w:bookmarkEnd w:id="32"/>
      <w:bookmarkEnd w:id="33"/>
      <w:bookmarkEnd w:id="34"/>
    </w:p>
    <w:p w14:paraId="6CCA65C8" w14:textId="66A3E929" w:rsidR="20E15BAA" w:rsidRPr="00527D35" w:rsidRDefault="20E15BAA" w:rsidP="5FC033BF">
      <w:pPr>
        <w:rPr>
          <w:b/>
          <w:bCs/>
          <w:u w:val="single"/>
        </w:rPr>
      </w:pPr>
      <w:r w:rsidRPr="477FCDC6">
        <w:rPr>
          <w:b/>
          <w:bCs/>
          <w:u w:val="single"/>
        </w:rPr>
        <w:t>Quality:</w:t>
      </w:r>
    </w:p>
    <w:p w14:paraId="36703F5C" w14:textId="24301BC0" w:rsidR="20E15BAA" w:rsidRDefault="20E15BAA" w:rsidP="5FC033BF">
      <w:r w:rsidRPr="00527D35">
        <w:t>Quality criteria that will be used for evaluation of bids is as below:</w:t>
      </w:r>
    </w:p>
    <w:p w14:paraId="49FE8D54" w14:textId="77777777" w:rsidR="004E609B" w:rsidRPr="004E609B" w:rsidRDefault="004E609B" w:rsidP="00FC71AE">
      <w:pPr>
        <w:numPr>
          <w:ilvl w:val="0"/>
          <w:numId w:val="17"/>
        </w:numPr>
        <w:jc w:val="both"/>
      </w:pPr>
      <w:r w:rsidRPr="004E609B">
        <w:t>Experience in similar borehole drilling projects: The bidder must provide at least two contracts, along with completion certificates issued by previous clients (NGOs, district local governments or government ministries) within the last three years (2021–2024). Additionally, reference letters from previous employers/clients for similar works, dated within the last three years (2021–2024), are required.</w:t>
      </w:r>
    </w:p>
    <w:p w14:paraId="4580B172" w14:textId="77777777" w:rsidR="004E609B" w:rsidRDefault="004E609B" w:rsidP="00FC71AE">
      <w:pPr>
        <w:numPr>
          <w:ilvl w:val="0"/>
          <w:numId w:val="17"/>
        </w:numPr>
        <w:jc w:val="both"/>
      </w:pPr>
      <w:r w:rsidRPr="004E609B">
        <w:t>Personnel: The bidder must provide the CVs and academic credentials for the team leader (Hydrogeologist) and the Technicians (Driller and Test Pumping Technician). The technicians should have at least 2 years of experience and hold an Ordinary Diploma in a relevant field. The Hydrogeologist must have a degree in Geology, Water Engineering, or a related field, a valid registration certificate with the Ministry of Water and Environment (MWE), and at least 5 years of experience in similar projects.</w:t>
      </w:r>
    </w:p>
    <w:p w14:paraId="19B4A103" w14:textId="4A077B7C" w:rsidR="00165543" w:rsidRPr="004E609B" w:rsidRDefault="00165543" w:rsidP="00FC71AE">
      <w:pPr>
        <w:numPr>
          <w:ilvl w:val="0"/>
          <w:numId w:val="17"/>
        </w:numPr>
        <w:jc w:val="both"/>
      </w:pPr>
      <w:r w:rsidRPr="00165543">
        <w:t>Equipment: Provide proof of ownership or hire of equipment necessary for executing the project works in accordance with the specifications. These must include the following: a drilling rig, a 21-bar compressor, a service truck, drill bits for the specified well diameters of at least 7 inches, drilling hammers, temporary casings of at least 40 meters in length, a dipper meter, a generator, and water pumps.</w:t>
      </w:r>
    </w:p>
    <w:p w14:paraId="096E6310" w14:textId="09F9B6B3" w:rsidR="004E609B" w:rsidRDefault="004E609B" w:rsidP="00E02E7E">
      <w:pPr>
        <w:numPr>
          <w:ilvl w:val="0"/>
          <w:numId w:val="17"/>
        </w:numPr>
      </w:pPr>
      <w:r w:rsidRPr="004E609B">
        <w:t>Methodology on how to deliver the task.</w:t>
      </w:r>
    </w:p>
    <w:p w14:paraId="463D0933" w14:textId="710469D2" w:rsidR="20E15BAA" w:rsidRPr="00A363AD" w:rsidRDefault="20E15BAA" w:rsidP="5FC033BF">
      <w:pPr>
        <w:rPr>
          <w:b/>
          <w:bCs/>
          <w:u w:val="single"/>
        </w:rPr>
      </w:pPr>
      <w:r w:rsidRPr="00A363AD">
        <w:rPr>
          <w:b/>
          <w:bCs/>
          <w:u w:val="single"/>
        </w:rPr>
        <w:t xml:space="preserve">Delivery time: </w:t>
      </w:r>
    </w:p>
    <w:p w14:paraId="0B065DCE" w14:textId="412ECAA8" w:rsidR="00B53004" w:rsidRPr="00B53004" w:rsidRDefault="00B53004" w:rsidP="00B53004">
      <w:pPr>
        <w:pStyle w:val="ListParagraph"/>
        <w:numPr>
          <w:ilvl w:val="0"/>
          <w:numId w:val="17"/>
        </w:numPr>
      </w:pPr>
      <w:r>
        <w:t>Work plan(s): The bidder must provide a detailed work plan for the drilling and completion , outlining the sequence and connection of tasks, as well as the approach for executing each task per lot.</w:t>
      </w:r>
    </w:p>
    <w:p w14:paraId="57862F09" w14:textId="77777777" w:rsidR="00B53004" w:rsidRPr="00191AEE" w:rsidRDefault="00B53004" w:rsidP="0051556A">
      <w:pPr>
        <w:pStyle w:val="ListParagraph"/>
        <w:rPr>
          <w:b/>
          <w:bCs/>
        </w:rPr>
      </w:pPr>
    </w:p>
    <w:p w14:paraId="05808F03" w14:textId="60806C3E" w:rsidR="2A938E30" w:rsidRDefault="2A938E30" w:rsidP="2A938E30">
      <w:pPr>
        <w:rPr>
          <w:b/>
          <w:bCs/>
          <w:u w:val="single"/>
        </w:rPr>
      </w:pPr>
    </w:p>
    <w:p w14:paraId="3A5892EC" w14:textId="740C3156" w:rsidR="00E262C1" w:rsidRPr="00587780" w:rsidRDefault="00E262C1" w:rsidP="00E262C1">
      <w:pPr>
        <w:rPr>
          <w:b/>
          <w:bCs/>
          <w:u w:val="single"/>
        </w:rPr>
      </w:pPr>
      <w:r w:rsidRPr="00587780">
        <w:rPr>
          <w:b/>
          <w:bCs/>
          <w:u w:val="single"/>
        </w:rPr>
        <w:t>Price</w:t>
      </w:r>
      <w:r w:rsidR="00A56768">
        <w:rPr>
          <w:b/>
          <w:bCs/>
          <w:u w:val="single"/>
        </w:rPr>
        <w:t>:</w:t>
      </w:r>
    </w:p>
    <w:p w14:paraId="1570AA86" w14:textId="4AEF6EF2" w:rsidR="005076AF" w:rsidRDefault="003B367D" w:rsidP="00E262C1">
      <w:r w:rsidRPr="00805C27">
        <w:t xml:space="preserve">All prices must be in </w:t>
      </w:r>
      <w:r w:rsidR="00C4717E" w:rsidRPr="00082876">
        <w:rPr>
          <w:b/>
          <w:bCs/>
        </w:rPr>
        <w:t>[</w:t>
      </w:r>
      <w:r w:rsidR="005650FD" w:rsidRPr="00082876">
        <w:rPr>
          <w:b/>
          <w:bCs/>
        </w:rPr>
        <w:t>Uganda Shillings</w:t>
      </w:r>
      <w:r w:rsidR="00C4717E" w:rsidRPr="00082876">
        <w:rPr>
          <w:b/>
          <w:bCs/>
        </w:rPr>
        <w:t>]</w:t>
      </w:r>
      <w:r w:rsidRPr="00082876">
        <w:rPr>
          <w:b/>
          <w:bCs/>
        </w:rPr>
        <w:t xml:space="preserve"> </w:t>
      </w:r>
      <w:r w:rsidRPr="00805C27">
        <w:t xml:space="preserve">and </w:t>
      </w:r>
      <w:r w:rsidR="005076AF">
        <w:t xml:space="preserve">a comprehensive and clear breakdown of prices must be shown as part of the financial offer. </w:t>
      </w:r>
    </w:p>
    <w:p w14:paraId="34B430E5" w14:textId="7BA20B65" w:rsidR="003B367D" w:rsidRPr="00805C27" w:rsidRDefault="005076AF" w:rsidP="5FC033BF">
      <w:r>
        <w:t xml:space="preserve">Prices offered </w:t>
      </w:r>
      <w:r w:rsidR="003B367D" w:rsidRPr="00805C27">
        <w:t xml:space="preserve">will be evaluated on full cost basis (including all fees and taxes). During the analysis of </w:t>
      </w:r>
      <w:r w:rsidR="001300D8">
        <w:t>bid</w:t>
      </w:r>
      <w:r w:rsidR="001300D8" w:rsidRPr="00805C27">
        <w:t>s</w:t>
      </w:r>
      <w:r w:rsidR="003B367D" w:rsidRPr="00805C27">
        <w:t xml:space="preserve">, </w:t>
      </w:r>
      <w:r w:rsidR="00EE3CC3">
        <w:t xml:space="preserve">if bids were not submitted in the required currency, </w:t>
      </w:r>
      <w:r w:rsidR="003B367D" w:rsidRPr="00805C27">
        <w:t xml:space="preserve">we will convert all bids in </w:t>
      </w:r>
      <w:r w:rsidR="00C4717E" w:rsidRPr="00D01986">
        <w:rPr>
          <w:b/>
          <w:bCs/>
        </w:rPr>
        <w:t>[</w:t>
      </w:r>
      <w:r w:rsidR="00D01986" w:rsidRPr="00D01986">
        <w:rPr>
          <w:b/>
          <w:bCs/>
        </w:rPr>
        <w:t>Uganda Shillings</w:t>
      </w:r>
      <w:r w:rsidR="00C4717E" w:rsidRPr="00D01986">
        <w:rPr>
          <w:b/>
          <w:bCs/>
        </w:rPr>
        <w:t>]</w:t>
      </w:r>
      <w:r w:rsidR="003B367D" w:rsidRPr="00D01986">
        <w:t xml:space="preserve"> </w:t>
      </w:r>
      <w:r w:rsidR="003B367D" w:rsidRPr="00805C27">
        <w:t xml:space="preserve">at </w:t>
      </w:r>
      <w:r w:rsidR="003824C2">
        <w:t xml:space="preserve">the </w:t>
      </w:r>
      <w:r w:rsidR="001818EA" w:rsidRPr="0046168E">
        <w:t>Infor Euro</w:t>
      </w:r>
      <w:r w:rsidR="003B367D" w:rsidRPr="00F2534F">
        <w:t xml:space="preserve"> </w:t>
      </w:r>
      <w:r w:rsidR="003B367D" w:rsidRPr="00805C27">
        <w:t xml:space="preserve">rate for the </w:t>
      </w:r>
      <w:r w:rsidR="003824C2">
        <w:t>date of bid opening</w:t>
      </w:r>
      <w:r w:rsidR="003B367D" w:rsidRPr="00805C27">
        <w:t>.</w:t>
      </w:r>
      <w:r w:rsidR="6032930B" w:rsidRPr="00805C27">
        <w:t xml:space="preserve"> (</w:t>
      </w:r>
      <w:r w:rsidR="4FCC30E4" w:rsidRPr="00805C27">
        <w:t>See</w:t>
      </w:r>
      <w:r w:rsidR="001818EA">
        <w:t xml:space="preserve"> </w:t>
      </w:r>
      <w:hyperlink r:id="rId18" w:history="1">
        <w:r w:rsidR="001818EA" w:rsidRPr="007B492A">
          <w:rPr>
            <w:rStyle w:val="Hyperlink"/>
          </w:rPr>
          <w:t>http://ec.europa.eu/budget/contracts_grants/info_contracts/inforeuro/index_en.cfm</w:t>
        </w:r>
      </w:hyperlink>
      <w:r w:rsidR="6032930B" w:rsidRPr="5FC033BF">
        <w:rPr>
          <w:rFonts w:ascii="Calibri" w:eastAsia="Calibri" w:hAnsi="Calibri" w:cs="Calibri"/>
        </w:rPr>
        <w:t>)</w:t>
      </w:r>
    </w:p>
    <w:p w14:paraId="7FC49F60" w14:textId="77777777" w:rsidR="003B367D" w:rsidRPr="00805C27" w:rsidRDefault="003B367D" w:rsidP="003B367D">
      <w:r w:rsidRPr="00805C27">
        <w:t>Marks for cost will be awarded on the inverse proportion principle (shown below):</w:t>
      </w:r>
    </w:p>
    <w:p w14:paraId="3FBD4ED1" w14:textId="4BD667E9" w:rsidR="003B367D" w:rsidRDefault="00560D7D" w:rsidP="00C401C6">
      <w:pPr>
        <w:ind w:right="810"/>
        <w:jc w:val="center"/>
      </w:pPr>
      <w:r w:rsidRPr="5FC033BF">
        <w:rPr>
          <w:u w:val="single"/>
          <w:lang w:eastAsia="en-GB"/>
        </w:rPr>
        <w:t>Score = points available x (lowest price offered/ bid</w:t>
      </w:r>
      <w:r w:rsidR="00436F22">
        <w:rPr>
          <w:u w:val="single"/>
          <w:lang w:eastAsia="en-GB"/>
        </w:rPr>
        <w:t>der</w:t>
      </w:r>
      <w:r w:rsidRPr="5FC033BF">
        <w:rPr>
          <w:u w:val="single"/>
          <w:lang w:eastAsia="en-GB"/>
        </w:rPr>
        <w:t xml:space="preserve"> offer price)</w:t>
      </w:r>
    </w:p>
    <w:p w14:paraId="27D60DF3" w14:textId="0E632654" w:rsidR="002F49BA" w:rsidRPr="002F49BA" w:rsidRDefault="002F49BA" w:rsidP="002F49BA">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lastRenderedPageBreak/>
        <w:t xml:space="preserve">All financial offers must be made on the basis of ‘best and final offer’. </w:t>
      </w:r>
    </w:p>
    <w:p w14:paraId="18C5C4BF" w14:textId="77777777" w:rsidR="003B367D" w:rsidRDefault="003B367D" w:rsidP="003B367D">
      <w:pPr>
        <w:jc w:val="center"/>
      </w:pPr>
    </w:p>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322CE2">
      <w:pPr>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322CE2">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3865612F" w:rsidR="00EE1801" w:rsidRPr="00805C27" w:rsidRDefault="00EE1801" w:rsidP="00322CE2">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379C2CF9" w14:textId="453FF1E8" w:rsidR="0047383B" w:rsidRDefault="00E35563" w:rsidP="008F534B">
      <w:pPr>
        <w:pStyle w:val="Heading2"/>
        <w:keepNext w:val="0"/>
        <w:numPr>
          <w:ilvl w:val="0"/>
          <w:numId w:val="0"/>
        </w:numPr>
        <w:ind w:left="576" w:hanging="576"/>
      </w:pPr>
      <w:bookmarkStart w:id="35" w:name="_Toc466022956"/>
      <w:bookmarkStart w:id="36" w:name="_Toc466022957"/>
      <w:bookmarkEnd w:id="35"/>
      <w:bookmarkEnd w:id="36"/>
      <w:r>
        <w:t>Submission Checklist</w:t>
      </w:r>
    </w:p>
    <w:tbl>
      <w:tblPr>
        <w:tblStyle w:val="TableGrid"/>
        <w:tblW w:w="8926" w:type="dxa"/>
        <w:tblLayout w:type="fixed"/>
        <w:tblLook w:val="04A0" w:firstRow="1" w:lastRow="0" w:firstColumn="1" w:lastColumn="0" w:noHBand="0" w:noVBand="1"/>
      </w:tblPr>
      <w:tblGrid>
        <w:gridCol w:w="704"/>
        <w:gridCol w:w="6804"/>
        <w:gridCol w:w="1418"/>
      </w:tblGrid>
      <w:tr w:rsidR="008F534B" w:rsidRPr="00270EEB" w14:paraId="54EFCE20" w14:textId="77777777" w:rsidTr="2A938E30">
        <w:tc>
          <w:tcPr>
            <w:tcW w:w="704" w:type="dxa"/>
            <w:vMerge w:val="restart"/>
            <w:shd w:val="clear" w:color="auto" w:fill="D9D9D9" w:themeFill="background1" w:themeFillShade="D9"/>
          </w:tcPr>
          <w:p w14:paraId="5B99947C" w14:textId="77777777" w:rsidR="008F534B" w:rsidRPr="00270EEB" w:rsidRDefault="008F534B">
            <w:pPr>
              <w:jc w:val="both"/>
              <w:rPr>
                <w:b/>
                <w:bCs/>
                <w:sz w:val="20"/>
                <w:szCs w:val="20"/>
              </w:rPr>
            </w:pPr>
            <w:r w:rsidRPr="00270EEB">
              <w:rPr>
                <w:b/>
                <w:bCs/>
                <w:sz w:val="20"/>
                <w:szCs w:val="20"/>
              </w:rPr>
              <w:t>Line</w:t>
            </w:r>
          </w:p>
          <w:p w14:paraId="2DE23D74" w14:textId="77777777" w:rsidR="008F534B" w:rsidRPr="00270EEB" w:rsidRDefault="008F534B">
            <w:pPr>
              <w:jc w:val="both"/>
              <w:rPr>
                <w:b/>
                <w:sz w:val="20"/>
                <w:szCs w:val="20"/>
              </w:rPr>
            </w:pPr>
          </w:p>
        </w:tc>
        <w:tc>
          <w:tcPr>
            <w:tcW w:w="6804" w:type="dxa"/>
            <w:vMerge w:val="restart"/>
            <w:shd w:val="clear" w:color="auto" w:fill="D9D9D9" w:themeFill="background1" w:themeFillShade="D9"/>
          </w:tcPr>
          <w:p w14:paraId="5B5C4DE7" w14:textId="77777777" w:rsidR="008F534B" w:rsidRPr="00270EEB" w:rsidRDefault="008F534B">
            <w:pPr>
              <w:jc w:val="both"/>
              <w:rPr>
                <w:b/>
                <w:bCs/>
                <w:sz w:val="20"/>
                <w:szCs w:val="20"/>
              </w:rPr>
            </w:pPr>
            <w:r w:rsidRPr="00270EEB">
              <w:rPr>
                <w:b/>
                <w:bCs/>
                <w:sz w:val="20"/>
                <w:szCs w:val="20"/>
              </w:rPr>
              <w:t>Item</w:t>
            </w:r>
          </w:p>
          <w:p w14:paraId="7F256AAF" w14:textId="77777777" w:rsidR="008F534B" w:rsidRPr="00270EEB" w:rsidRDefault="008F534B">
            <w:pPr>
              <w:jc w:val="both"/>
              <w:rPr>
                <w:b/>
                <w:sz w:val="20"/>
                <w:szCs w:val="20"/>
              </w:rPr>
            </w:pPr>
          </w:p>
        </w:tc>
        <w:tc>
          <w:tcPr>
            <w:tcW w:w="1418" w:type="dxa"/>
            <w:shd w:val="clear" w:color="auto" w:fill="D9D9D9" w:themeFill="background1" w:themeFillShade="D9"/>
          </w:tcPr>
          <w:p w14:paraId="597ABE9F" w14:textId="77777777" w:rsidR="008F534B" w:rsidRPr="00270EEB" w:rsidRDefault="008F534B">
            <w:pPr>
              <w:jc w:val="both"/>
              <w:rPr>
                <w:b/>
                <w:bCs/>
                <w:sz w:val="20"/>
                <w:szCs w:val="20"/>
              </w:rPr>
            </w:pPr>
            <w:r w:rsidRPr="00270EEB">
              <w:rPr>
                <w:b/>
                <w:bCs/>
                <w:sz w:val="20"/>
                <w:szCs w:val="20"/>
              </w:rPr>
              <w:t xml:space="preserve">Tick attached </w:t>
            </w:r>
          </w:p>
        </w:tc>
      </w:tr>
      <w:tr w:rsidR="008F534B" w:rsidRPr="00270EEB" w14:paraId="43F2B633" w14:textId="77777777" w:rsidTr="2A938E30">
        <w:tc>
          <w:tcPr>
            <w:tcW w:w="704" w:type="dxa"/>
            <w:vMerge/>
          </w:tcPr>
          <w:p w14:paraId="0EC37ED7" w14:textId="77777777" w:rsidR="008F534B" w:rsidRPr="00270EEB" w:rsidRDefault="008F534B">
            <w:pPr>
              <w:jc w:val="both"/>
              <w:rPr>
                <w:b/>
                <w:sz w:val="20"/>
                <w:szCs w:val="20"/>
              </w:rPr>
            </w:pPr>
          </w:p>
        </w:tc>
        <w:tc>
          <w:tcPr>
            <w:tcW w:w="6804" w:type="dxa"/>
            <w:vMerge/>
          </w:tcPr>
          <w:p w14:paraId="7CE5B014" w14:textId="77777777" w:rsidR="008F534B" w:rsidRPr="00270EEB" w:rsidRDefault="008F534B">
            <w:pPr>
              <w:jc w:val="both"/>
              <w:rPr>
                <w:b/>
                <w:sz w:val="20"/>
                <w:szCs w:val="20"/>
              </w:rPr>
            </w:pPr>
          </w:p>
        </w:tc>
        <w:tc>
          <w:tcPr>
            <w:tcW w:w="1418" w:type="dxa"/>
            <w:shd w:val="clear" w:color="auto" w:fill="D9D9D9" w:themeFill="background1" w:themeFillShade="D9"/>
          </w:tcPr>
          <w:p w14:paraId="12A0F564" w14:textId="77777777" w:rsidR="008F534B" w:rsidRPr="00270EEB" w:rsidRDefault="008F534B">
            <w:pPr>
              <w:jc w:val="both"/>
              <w:rPr>
                <w:b/>
                <w:sz w:val="20"/>
                <w:szCs w:val="20"/>
              </w:rPr>
            </w:pPr>
          </w:p>
        </w:tc>
      </w:tr>
      <w:tr w:rsidR="008F534B" w:rsidRPr="00270EEB" w14:paraId="6C961B71" w14:textId="77777777" w:rsidTr="2A938E30">
        <w:tc>
          <w:tcPr>
            <w:tcW w:w="704" w:type="dxa"/>
            <w:shd w:val="clear" w:color="auto" w:fill="D9D9D9" w:themeFill="background1" w:themeFillShade="D9"/>
          </w:tcPr>
          <w:p w14:paraId="51449732" w14:textId="77777777" w:rsidR="008F534B" w:rsidRPr="00270EEB" w:rsidRDefault="008F534B">
            <w:pPr>
              <w:jc w:val="both"/>
              <w:rPr>
                <w:sz w:val="20"/>
                <w:szCs w:val="20"/>
              </w:rPr>
            </w:pPr>
            <w:r>
              <w:rPr>
                <w:sz w:val="20"/>
                <w:szCs w:val="20"/>
              </w:rPr>
              <w:t>1</w:t>
            </w:r>
          </w:p>
        </w:tc>
        <w:tc>
          <w:tcPr>
            <w:tcW w:w="6804" w:type="dxa"/>
            <w:shd w:val="clear" w:color="auto" w:fill="F2F2F2" w:themeFill="background1" w:themeFillShade="F2"/>
          </w:tcPr>
          <w:p w14:paraId="4F693CBE" w14:textId="77777777" w:rsidR="008F534B" w:rsidRPr="00270EEB" w:rsidRDefault="008F534B">
            <w:pPr>
              <w:jc w:val="both"/>
              <w:rPr>
                <w:sz w:val="20"/>
                <w:szCs w:val="20"/>
              </w:rPr>
            </w:pPr>
            <w:r w:rsidRPr="00270EEB">
              <w:rPr>
                <w:sz w:val="20"/>
                <w:szCs w:val="20"/>
              </w:rPr>
              <w:t>Appendix 1</w:t>
            </w:r>
            <w:r>
              <w:rPr>
                <w:sz w:val="20"/>
                <w:szCs w:val="20"/>
              </w:rPr>
              <w:t xml:space="preserve"> - Company</w:t>
            </w:r>
            <w:r w:rsidRPr="00270EEB">
              <w:rPr>
                <w:sz w:val="20"/>
                <w:szCs w:val="20"/>
              </w:rPr>
              <w:t xml:space="preserve"> Details </w:t>
            </w:r>
            <w:r>
              <w:rPr>
                <w:sz w:val="20"/>
                <w:szCs w:val="20"/>
              </w:rPr>
              <w:t>included section 2 &amp; 3</w:t>
            </w:r>
            <w:r w:rsidRPr="00270EEB">
              <w:rPr>
                <w:sz w:val="20"/>
                <w:szCs w:val="20"/>
              </w:rPr>
              <w:t xml:space="preserve"> </w:t>
            </w:r>
          </w:p>
        </w:tc>
        <w:tc>
          <w:tcPr>
            <w:tcW w:w="1418" w:type="dxa"/>
          </w:tcPr>
          <w:p w14:paraId="134C2E3A" w14:textId="77777777" w:rsidR="008F534B" w:rsidRPr="00270EEB" w:rsidRDefault="008F534B">
            <w:pPr>
              <w:jc w:val="both"/>
              <w:rPr>
                <w:sz w:val="20"/>
                <w:szCs w:val="20"/>
              </w:rPr>
            </w:pPr>
          </w:p>
        </w:tc>
      </w:tr>
      <w:tr w:rsidR="008F534B" w:rsidRPr="00270EEB" w14:paraId="0F253B35" w14:textId="77777777" w:rsidTr="2A938E30">
        <w:tc>
          <w:tcPr>
            <w:tcW w:w="704" w:type="dxa"/>
            <w:shd w:val="clear" w:color="auto" w:fill="D9D9D9" w:themeFill="background1" w:themeFillShade="D9"/>
          </w:tcPr>
          <w:p w14:paraId="55A7BCFA" w14:textId="77777777" w:rsidR="008F534B" w:rsidRPr="00270EEB" w:rsidRDefault="008F534B">
            <w:pPr>
              <w:jc w:val="both"/>
              <w:rPr>
                <w:sz w:val="20"/>
                <w:szCs w:val="20"/>
              </w:rPr>
            </w:pPr>
            <w:r>
              <w:rPr>
                <w:sz w:val="20"/>
                <w:szCs w:val="20"/>
              </w:rPr>
              <w:t>2</w:t>
            </w:r>
          </w:p>
        </w:tc>
        <w:tc>
          <w:tcPr>
            <w:tcW w:w="6804" w:type="dxa"/>
            <w:shd w:val="clear" w:color="auto" w:fill="F2F2F2" w:themeFill="background1" w:themeFillShade="F2"/>
          </w:tcPr>
          <w:p w14:paraId="1F09B7A3" w14:textId="77777777" w:rsidR="008F534B" w:rsidRPr="00270EEB" w:rsidRDefault="008F534B">
            <w:pPr>
              <w:jc w:val="both"/>
              <w:rPr>
                <w:sz w:val="20"/>
                <w:szCs w:val="20"/>
              </w:rPr>
            </w:pPr>
            <w:r>
              <w:rPr>
                <w:sz w:val="20"/>
                <w:szCs w:val="20"/>
              </w:rPr>
              <w:t>Appendix 2A &amp; 2B – Technical specifications signed</w:t>
            </w:r>
          </w:p>
        </w:tc>
        <w:tc>
          <w:tcPr>
            <w:tcW w:w="1418" w:type="dxa"/>
          </w:tcPr>
          <w:p w14:paraId="52D6A282" w14:textId="77777777" w:rsidR="008F534B" w:rsidRPr="00270EEB" w:rsidRDefault="008F534B">
            <w:pPr>
              <w:jc w:val="both"/>
              <w:rPr>
                <w:sz w:val="20"/>
                <w:szCs w:val="20"/>
              </w:rPr>
            </w:pPr>
          </w:p>
        </w:tc>
      </w:tr>
      <w:tr w:rsidR="008F534B" w:rsidRPr="00270EEB" w14:paraId="2807DC5B" w14:textId="77777777" w:rsidTr="2A938E30">
        <w:tc>
          <w:tcPr>
            <w:tcW w:w="704" w:type="dxa"/>
            <w:shd w:val="clear" w:color="auto" w:fill="D9D9D9" w:themeFill="background1" w:themeFillShade="D9"/>
          </w:tcPr>
          <w:p w14:paraId="225D1BE6" w14:textId="77777777" w:rsidR="008F534B" w:rsidRDefault="008F534B">
            <w:pPr>
              <w:jc w:val="both"/>
              <w:rPr>
                <w:sz w:val="20"/>
                <w:szCs w:val="20"/>
              </w:rPr>
            </w:pPr>
            <w:r>
              <w:rPr>
                <w:sz w:val="20"/>
                <w:szCs w:val="20"/>
              </w:rPr>
              <w:t>3</w:t>
            </w:r>
          </w:p>
        </w:tc>
        <w:tc>
          <w:tcPr>
            <w:tcW w:w="6804" w:type="dxa"/>
            <w:shd w:val="clear" w:color="auto" w:fill="F2F2F2" w:themeFill="background1" w:themeFillShade="F2"/>
          </w:tcPr>
          <w:p w14:paraId="69041082" w14:textId="77777777" w:rsidR="008F534B" w:rsidRDefault="008F534B">
            <w:pPr>
              <w:jc w:val="both"/>
              <w:rPr>
                <w:sz w:val="20"/>
                <w:szCs w:val="20"/>
              </w:rPr>
            </w:pPr>
            <w:r>
              <w:rPr>
                <w:sz w:val="20"/>
                <w:szCs w:val="20"/>
              </w:rPr>
              <w:t>Appendix 3A-3D – Bill of Quantities filled and signed</w:t>
            </w:r>
          </w:p>
        </w:tc>
        <w:tc>
          <w:tcPr>
            <w:tcW w:w="1418" w:type="dxa"/>
          </w:tcPr>
          <w:p w14:paraId="5BFA2FC7" w14:textId="77777777" w:rsidR="008F534B" w:rsidRPr="00270EEB" w:rsidRDefault="008F534B">
            <w:pPr>
              <w:jc w:val="both"/>
              <w:rPr>
                <w:sz w:val="20"/>
                <w:szCs w:val="20"/>
              </w:rPr>
            </w:pPr>
          </w:p>
        </w:tc>
      </w:tr>
      <w:tr w:rsidR="008F534B" w:rsidRPr="00270EEB" w14:paraId="2AD6215E" w14:textId="77777777" w:rsidTr="2A938E30">
        <w:tc>
          <w:tcPr>
            <w:tcW w:w="704" w:type="dxa"/>
            <w:shd w:val="clear" w:color="auto" w:fill="D9D9D9" w:themeFill="background1" w:themeFillShade="D9"/>
          </w:tcPr>
          <w:p w14:paraId="509D5A96" w14:textId="77777777" w:rsidR="008F534B" w:rsidRDefault="008F534B">
            <w:pPr>
              <w:jc w:val="both"/>
              <w:rPr>
                <w:sz w:val="20"/>
                <w:szCs w:val="20"/>
              </w:rPr>
            </w:pPr>
            <w:r>
              <w:rPr>
                <w:sz w:val="20"/>
                <w:szCs w:val="20"/>
              </w:rPr>
              <w:t>4</w:t>
            </w:r>
          </w:p>
        </w:tc>
        <w:tc>
          <w:tcPr>
            <w:tcW w:w="6804" w:type="dxa"/>
            <w:shd w:val="clear" w:color="auto" w:fill="F2F2F2" w:themeFill="background1" w:themeFillShade="F2"/>
          </w:tcPr>
          <w:p w14:paraId="3FA909EE" w14:textId="77777777" w:rsidR="008F534B" w:rsidRPr="00270EEB" w:rsidRDefault="008F534B">
            <w:pPr>
              <w:jc w:val="both"/>
              <w:rPr>
                <w:sz w:val="20"/>
                <w:szCs w:val="20"/>
              </w:rPr>
            </w:pPr>
            <w:r>
              <w:rPr>
                <w:sz w:val="20"/>
                <w:szCs w:val="20"/>
              </w:rPr>
              <w:t xml:space="preserve">Appendix 4 – Lead Time/ Workplan / Methodology </w:t>
            </w:r>
            <w:r w:rsidRPr="00204387">
              <w:rPr>
                <w:sz w:val="20"/>
                <w:szCs w:val="20"/>
              </w:rPr>
              <w:t>in your own format signed</w:t>
            </w:r>
            <w:r>
              <w:rPr>
                <w:b/>
                <w:bCs/>
                <w:sz w:val="20"/>
                <w:szCs w:val="20"/>
              </w:rPr>
              <w:t xml:space="preserve"> </w:t>
            </w:r>
          </w:p>
        </w:tc>
        <w:tc>
          <w:tcPr>
            <w:tcW w:w="1418" w:type="dxa"/>
          </w:tcPr>
          <w:p w14:paraId="52EEB658" w14:textId="77777777" w:rsidR="008F534B" w:rsidRPr="00270EEB" w:rsidRDefault="008F534B">
            <w:pPr>
              <w:jc w:val="both"/>
              <w:rPr>
                <w:sz w:val="20"/>
                <w:szCs w:val="20"/>
              </w:rPr>
            </w:pPr>
          </w:p>
        </w:tc>
      </w:tr>
      <w:tr w:rsidR="008F534B" w:rsidRPr="00270EEB" w14:paraId="52899DD5" w14:textId="77777777" w:rsidTr="2A938E30">
        <w:tc>
          <w:tcPr>
            <w:tcW w:w="704" w:type="dxa"/>
            <w:shd w:val="clear" w:color="auto" w:fill="D9D9D9" w:themeFill="background1" w:themeFillShade="D9"/>
          </w:tcPr>
          <w:p w14:paraId="73CACCFE" w14:textId="77777777" w:rsidR="008F534B" w:rsidRDefault="008F534B">
            <w:pPr>
              <w:jc w:val="both"/>
              <w:rPr>
                <w:sz w:val="20"/>
                <w:szCs w:val="20"/>
              </w:rPr>
            </w:pPr>
            <w:r>
              <w:rPr>
                <w:sz w:val="20"/>
                <w:szCs w:val="20"/>
              </w:rPr>
              <w:t>6</w:t>
            </w:r>
          </w:p>
        </w:tc>
        <w:tc>
          <w:tcPr>
            <w:tcW w:w="6804" w:type="dxa"/>
            <w:shd w:val="clear" w:color="auto" w:fill="F2F2F2" w:themeFill="background1" w:themeFillShade="F2"/>
          </w:tcPr>
          <w:p w14:paraId="46270ECE" w14:textId="77777777" w:rsidR="008F534B" w:rsidRDefault="008F534B">
            <w:pPr>
              <w:jc w:val="both"/>
              <w:rPr>
                <w:sz w:val="20"/>
                <w:szCs w:val="20"/>
              </w:rPr>
            </w:pPr>
            <w:r>
              <w:rPr>
                <w:sz w:val="20"/>
                <w:szCs w:val="20"/>
              </w:rPr>
              <w:t>Appendix 5 – GOAL Terms and Conditions signed</w:t>
            </w:r>
          </w:p>
        </w:tc>
        <w:tc>
          <w:tcPr>
            <w:tcW w:w="1418" w:type="dxa"/>
          </w:tcPr>
          <w:p w14:paraId="636FC947" w14:textId="77777777" w:rsidR="008F534B" w:rsidRPr="00270EEB" w:rsidRDefault="008F534B">
            <w:pPr>
              <w:jc w:val="both"/>
              <w:rPr>
                <w:sz w:val="20"/>
                <w:szCs w:val="20"/>
              </w:rPr>
            </w:pPr>
          </w:p>
        </w:tc>
      </w:tr>
      <w:tr w:rsidR="008F534B" w:rsidRPr="00270EEB" w14:paraId="117885E7" w14:textId="77777777" w:rsidTr="2A938E30">
        <w:tc>
          <w:tcPr>
            <w:tcW w:w="704" w:type="dxa"/>
            <w:shd w:val="clear" w:color="auto" w:fill="D9D9D9" w:themeFill="background1" w:themeFillShade="D9"/>
          </w:tcPr>
          <w:p w14:paraId="0478C395" w14:textId="77777777" w:rsidR="008F534B" w:rsidRDefault="008F534B">
            <w:pPr>
              <w:jc w:val="both"/>
              <w:rPr>
                <w:sz w:val="20"/>
                <w:szCs w:val="20"/>
              </w:rPr>
            </w:pPr>
            <w:r>
              <w:rPr>
                <w:sz w:val="20"/>
                <w:szCs w:val="20"/>
              </w:rPr>
              <w:t>7</w:t>
            </w:r>
          </w:p>
        </w:tc>
        <w:tc>
          <w:tcPr>
            <w:tcW w:w="6804" w:type="dxa"/>
            <w:shd w:val="clear" w:color="auto" w:fill="F2F2F2" w:themeFill="background1" w:themeFillShade="F2"/>
          </w:tcPr>
          <w:p w14:paraId="27F3DE62" w14:textId="77777777" w:rsidR="008F534B" w:rsidRDefault="008F534B">
            <w:pPr>
              <w:jc w:val="both"/>
              <w:rPr>
                <w:sz w:val="20"/>
                <w:szCs w:val="20"/>
              </w:rPr>
            </w:pPr>
            <w:r>
              <w:rPr>
                <w:sz w:val="20"/>
                <w:szCs w:val="20"/>
              </w:rPr>
              <w:t>Appendix 6 – GDPR signed</w:t>
            </w:r>
          </w:p>
        </w:tc>
        <w:tc>
          <w:tcPr>
            <w:tcW w:w="1418" w:type="dxa"/>
          </w:tcPr>
          <w:p w14:paraId="51A7125E" w14:textId="77777777" w:rsidR="008F534B" w:rsidRPr="00270EEB" w:rsidRDefault="008F534B">
            <w:pPr>
              <w:jc w:val="both"/>
              <w:rPr>
                <w:sz w:val="20"/>
                <w:szCs w:val="20"/>
              </w:rPr>
            </w:pPr>
          </w:p>
        </w:tc>
      </w:tr>
      <w:tr w:rsidR="008F534B" w:rsidRPr="00270EEB" w14:paraId="70CA74FE" w14:textId="77777777" w:rsidTr="2A938E30">
        <w:tc>
          <w:tcPr>
            <w:tcW w:w="704" w:type="dxa"/>
            <w:shd w:val="clear" w:color="auto" w:fill="D9D9D9" w:themeFill="background1" w:themeFillShade="D9"/>
          </w:tcPr>
          <w:p w14:paraId="57B5BC05" w14:textId="77777777" w:rsidR="008F534B" w:rsidRDefault="008F534B">
            <w:pPr>
              <w:jc w:val="both"/>
              <w:rPr>
                <w:sz w:val="20"/>
                <w:szCs w:val="20"/>
              </w:rPr>
            </w:pPr>
            <w:r>
              <w:rPr>
                <w:sz w:val="20"/>
                <w:szCs w:val="20"/>
              </w:rPr>
              <w:t>8</w:t>
            </w:r>
          </w:p>
        </w:tc>
        <w:tc>
          <w:tcPr>
            <w:tcW w:w="6804" w:type="dxa"/>
            <w:shd w:val="clear" w:color="auto" w:fill="F2F2F2" w:themeFill="background1" w:themeFillShade="F2"/>
          </w:tcPr>
          <w:p w14:paraId="71FAE222" w14:textId="77777777" w:rsidR="008F534B" w:rsidRDefault="008F534B">
            <w:pPr>
              <w:jc w:val="both"/>
              <w:rPr>
                <w:sz w:val="20"/>
                <w:szCs w:val="20"/>
              </w:rPr>
            </w:pPr>
            <w:r>
              <w:rPr>
                <w:sz w:val="20"/>
                <w:szCs w:val="20"/>
              </w:rPr>
              <w:t>Appendix 7 – Supplier Code of Conduct signed</w:t>
            </w:r>
          </w:p>
        </w:tc>
        <w:tc>
          <w:tcPr>
            <w:tcW w:w="1418" w:type="dxa"/>
          </w:tcPr>
          <w:p w14:paraId="40C215C8" w14:textId="77777777" w:rsidR="008F534B" w:rsidRPr="00270EEB" w:rsidRDefault="008F534B">
            <w:pPr>
              <w:jc w:val="both"/>
              <w:rPr>
                <w:sz w:val="20"/>
                <w:szCs w:val="20"/>
              </w:rPr>
            </w:pPr>
          </w:p>
        </w:tc>
      </w:tr>
      <w:tr w:rsidR="008F534B" w:rsidRPr="00270EEB" w14:paraId="2292598B" w14:textId="77777777" w:rsidTr="2A938E30">
        <w:tc>
          <w:tcPr>
            <w:tcW w:w="704" w:type="dxa"/>
            <w:shd w:val="clear" w:color="auto" w:fill="D9D9D9" w:themeFill="background1" w:themeFillShade="D9"/>
          </w:tcPr>
          <w:p w14:paraId="21F71E39" w14:textId="77777777" w:rsidR="008F534B" w:rsidRDefault="008F534B">
            <w:pPr>
              <w:jc w:val="both"/>
              <w:rPr>
                <w:sz w:val="20"/>
                <w:szCs w:val="20"/>
              </w:rPr>
            </w:pPr>
            <w:r>
              <w:rPr>
                <w:sz w:val="20"/>
                <w:szCs w:val="20"/>
              </w:rPr>
              <w:t>9</w:t>
            </w:r>
          </w:p>
        </w:tc>
        <w:tc>
          <w:tcPr>
            <w:tcW w:w="6804" w:type="dxa"/>
            <w:shd w:val="clear" w:color="auto" w:fill="F2F2F2" w:themeFill="background1" w:themeFillShade="F2"/>
          </w:tcPr>
          <w:p w14:paraId="204F448E" w14:textId="77777777" w:rsidR="008F534B" w:rsidRDefault="008F534B">
            <w:pPr>
              <w:jc w:val="both"/>
              <w:rPr>
                <w:sz w:val="20"/>
                <w:szCs w:val="20"/>
              </w:rPr>
            </w:pPr>
            <w:r w:rsidRPr="001068A9">
              <w:rPr>
                <w:sz w:val="20"/>
                <w:szCs w:val="20"/>
              </w:rPr>
              <w:t>Certificate of incorporation</w:t>
            </w:r>
          </w:p>
        </w:tc>
        <w:tc>
          <w:tcPr>
            <w:tcW w:w="1418" w:type="dxa"/>
          </w:tcPr>
          <w:p w14:paraId="1C05B8E1" w14:textId="77777777" w:rsidR="008F534B" w:rsidRPr="00270EEB" w:rsidRDefault="008F534B">
            <w:pPr>
              <w:jc w:val="both"/>
              <w:rPr>
                <w:sz w:val="20"/>
                <w:szCs w:val="20"/>
              </w:rPr>
            </w:pPr>
          </w:p>
        </w:tc>
      </w:tr>
      <w:tr w:rsidR="008F534B" w:rsidRPr="00270EEB" w14:paraId="14630390" w14:textId="77777777" w:rsidTr="2A938E30">
        <w:tc>
          <w:tcPr>
            <w:tcW w:w="704" w:type="dxa"/>
            <w:shd w:val="clear" w:color="auto" w:fill="D9D9D9" w:themeFill="background1" w:themeFillShade="D9"/>
          </w:tcPr>
          <w:p w14:paraId="6382001D" w14:textId="77777777" w:rsidR="008F534B" w:rsidRDefault="008F534B">
            <w:pPr>
              <w:jc w:val="both"/>
              <w:rPr>
                <w:sz w:val="20"/>
                <w:szCs w:val="20"/>
              </w:rPr>
            </w:pPr>
            <w:r>
              <w:rPr>
                <w:sz w:val="20"/>
                <w:szCs w:val="20"/>
              </w:rPr>
              <w:t>10</w:t>
            </w:r>
          </w:p>
        </w:tc>
        <w:tc>
          <w:tcPr>
            <w:tcW w:w="6804" w:type="dxa"/>
            <w:shd w:val="clear" w:color="auto" w:fill="F2F2F2" w:themeFill="background1" w:themeFillShade="F2"/>
          </w:tcPr>
          <w:p w14:paraId="0D4B317A" w14:textId="77777777" w:rsidR="008F534B" w:rsidRDefault="008F534B">
            <w:pPr>
              <w:jc w:val="both"/>
              <w:rPr>
                <w:sz w:val="20"/>
                <w:szCs w:val="20"/>
              </w:rPr>
            </w:pPr>
            <w:r w:rsidRPr="001068A9">
              <w:rPr>
                <w:sz w:val="20"/>
                <w:szCs w:val="20"/>
              </w:rPr>
              <w:t>Valid Trading license</w:t>
            </w:r>
          </w:p>
        </w:tc>
        <w:tc>
          <w:tcPr>
            <w:tcW w:w="1418" w:type="dxa"/>
          </w:tcPr>
          <w:p w14:paraId="18B5E01A" w14:textId="77777777" w:rsidR="008F534B" w:rsidRPr="00270EEB" w:rsidRDefault="008F534B">
            <w:pPr>
              <w:jc w:val="both"/>
              <w:rPr>
                <w:sz w:val="20"/>
                <w:szCs w:val="20"/>
              </w:rPr>
            </w:pPr>
          </w:p>
        </w:tc>
      </w:tr>
      <w:tr w:rsidR="008F534B" w:rsidRPr="00270EEB" w14:paraId="77FFF1C4" w14:textId="77777777" w:rsidTr="2A938E30">
        <w:tc>
          <w:tcPr>
            <w:tcW w:w="704" w:type="dxa"/>
            <w:shd w:val="clear" w:color="auto" w:fill="D9D9D9" w:themeFill="background1" w:themeFillShade="D9"/>
          </w:tcPr>
          <w:p w14:paraId="358C750B" w14:textId="77777777" w:rsidR="008F534B" w:rsidRDefault="008F534B">
            <w:pPr>
              <w:jc w:val="both"/>
              <w:rPr>
                <w:sz w:val="20"/>
                <w:szCs w:val="20"/>
              </w:rPr>
            </w:pPr>
            <w:r>
              <w:rPr>
                <w:sz w:val="20"/>
                <w:szCs w:val="20"/>
              </w:rPr>
              <w:t>11</w:t>
            </w:r>
          </w:p>
        </w:tc>
        <w:tc>
          <w:tcPr>
            <w:tcW w:w="6804" w:type="dxa"/>
            <w:shd w:val="clear" w:color="auto" w:fill="F2F2F2" w:themeFill="background1" w:themeFillShade="F2"/>
          </w:tcPr>
          <w:p w14:paraId="6872F6A5" w14:textId="77777777" w:rsidR="008F534B" w:rsidRDefault="008F534B">
            <w:pPr>
              <w:jc w:val="both"/>
              <w:rPr>
                <w:sz w:val="20"/>
                <w:szCs w:val="20"/>
              </w:rPr>
            </w:pPr>
            <w:r w:rsidRPr="001068A9">
              <w:rPr>
                <w:sz w:val="20"/>
                <w:szCs w:val="20"/>
              </w:rPr>
              <w:t>VAT registration</w:t>
            </w:r>
          </w:p>
        </w:tc>
        <w:tc>
          <w:tcPr>
            <w:tcW w:w="1418" w:type="dxa"/>
          </w:tcPr>
          <w:p w14:paraId="1D6CF501" w14:textId="77777777" w:rsidR="008F534B" w:rsidRPr="00270EEB" w:rsidRDefault="008F534B">
            <w:pPr>
              <w:jc w:val="both"/>
              <w:rPr>
                <w:sz w:val="20"/>
                <w:szCs w:val="20"/>
              </w:rPr>
            </w:pPr>
          </w:p>
        </w:tc>
      </w:tr>
      <w:tr w:rsidR="008F534B" w:rsidRPr="00270EEB" w14:paraId="63E3E823" w14:textId="77777777" w:rsidTr="2A938E30">
        <w:tc>
          <w:tcPr>
            <w:tcW w:w="704" w:type="dxa"/>
            <w:shd w:val="clear" w:color="auto" w:fill="D9D9D9" w:themeFill="background1" w:themeFillShade="D9"/>
          </w:tcPr>
          <w:p w14:paraId="30EAD434" w14:textId="592B5FA5" w:rsidR="008F534B" w:rsidRDefault="004749C9">
            <w:pPr>
              <w:jc w:val="both"/>
              <w:rPr>
                <w:sz w:val="20"/>
                <w:szCs w:val="20"/>
              </w:rPr>
            </w:pPr>
            <w:r>
              <w:rPr>
                <w:sz w:val="20"/>
                <w:szCs w:val="20"/>
              </w:rPr>
              <w:t>12</w:t>
            </w:r>
          </w:p>
        </w:tc>
        <w:tc>
          <w:tcPr>
            <w:tcW w:w="6804" w:type="dxa"/>
            <w:shd w:val="clear" w:color="auto" w:fill="F2F2F2" w:themeFill="background1" w:themeFillShade="F2"/>
          </w:tcPr>
          <w:p w14:paraId="3BDBAD3A" w14:textId="77777777" w:rsidR="008F534B" w:rsidRPr="001068A9" w:rsidRDefault="008F534B">
            <w:pPr>
              <w:jc w:val="both"/>
              <w:rPr>
                <w:sz w:val="20"/>
                <w:szCs w:val="20"/>
              </w:rPr>
            </w:pPr>
            <w:r w:rsidRPr="00756D79">
              <w:rPr>
                <w:sz w:val="20"/>
                <w:szCs w:val="20"/>
              </w:rPr>
              <w:t>Valid Tax clearance certificate</w:t>
            </w:r>
          </w:p>
        </w:tc>
        <w:tc>
          <w:tcPr>
            <w:tcW w:w="1418" w:type="dxa"/>
          </w:tcPr>
          <w:p w14:paraId="759157D8" w14:textId="77777777" w:rsidR="008F534B" w:rsidRPr="00270EEB" w:rsidRDefault="008F534B">
            <w:pPr>
              <w:jc w:val="both"/>
              <w:rPr>
                <w:sz w:val="20"/>
                <w:szCs w:val="20"/>
              </w:rPr>
            </w:pPr>
          </w:p>
        </w:tc>
      </w:tr>
      <w:tr w:rsidR="004749C9" w:rsidRPr="00270EEB" w14:paraId="578A0A8A" w14:textId="77777777" w:rsidTr="2A938E30">
        <w:tc>
          <w:tcPr>
            <w:tcW w:w="704" w:type="dxa"/>
            <w:shd w:val="clear" w:color="auto" w:fill="D9D9D9" w:themeFill="background1" w:themeFillShade="D9"/>
          </w:tcPr>
          <w:p w14:paraId="3CDC60A4" w14:textId="0B2B2743" w:rsidR="004749C9" w:rsidRDefault="004749C9">
            <w:pPr>
              <w:jc w:val="both"/>
              <w:rPr>
                <w:sz w:val="20"/>
                <w:szCs w:val="20"/>
              </w:rPr>
            </w:pPr>
            <w:r>
              <w:rPr>
                <w:sz w:val="20"/>
                <w:szCs w:val="20"/>
              </w:rPr>
              <w:t>13</w:t>
            </w:r>
          </w:p>
        </w:tc>
        <w:tc>
          <w:tcPr>
            <w:tcW w:w="6804" w:type="dxa"/>
            <w:shd w:val="clear" w:color="auto" w:fill="F2F2F2" w:themeFill="background1" w:themeFillShade="F2"/>
          </w:tcPr>
          <w:p w14:paraId="6D74549C" w14:textId="1C108EE2" w:rsidR="004749C9" w:rsidRPr="00756D79" w:rsidRDefault="7815D24F">
            <w:pPr>
              <w:jc w:val="both"/>
              <w:rPr>
                <w:sz w:val="20"/>
                <w:szCs w:val="20"/>
              </w:rPr>
            </w:pPr>
            <w:r w:rsidRPr="477FCDC6">
              <w:rPr>
                <w:sz w:val="20"/>
                <w:szCs w:val="20"/>
              </w:rPr>
              <w:t xml:space="preserve">Valid drilling </w:t>
            </w:r>
            <w:r w:rsidR="1416F515" w:rsidRPr="477FCDC6">
              <w:rPr>
                <w:sz w:val="20"/>
                <w:szCs w:val="20"/>
              </w:rPr>
              <w:t>permit</w:t>
            </w:r>
          </w:p>
        </w:tc>
        <w:tc>
          <w:tcPr>
            <w:tcW w:w="1418" w:type="dxa"/>
          </w:tcPr>
          <w:p w14:paraId="22DEC721" w14:textId="77777777" w:rsidR="004749C9" w:rsidRPr="00270EEB" w:rsidRDefault="004749C9">
            <w:pPr>
              <w:jc w:val="both"/>
              <w:rPr>
                <w:sz w:val="20"/>
                <w:szCs w:val="20"/>
              </w:rPr>
            </w:pPr>
          </w:p>
        </w:tc>
      </w:tr>
      <w:tr w:rsidR="008F534B" w:rsidRPr="00270EEB" w14:paraId="06AECBFB" w14:textId="77777777" w:rsidTr="2A938E30">
        <w:tc>
          <w:tcPr>
            <w:tcW w:w="704" w:type="dxa"/>
            <w:shd w:val="clear" w:color="auto" w:fill="D9D9D9" w:themeFill="background1" w:themeFillShade="D9"/>
          </w:tcPr>
          <w:p w14:paraId="394D6B7E" w14:textId="245B9184" w:rsidR="008F534B" w:rsidRDefault="008F534B">
            <w:pPr>
              <w:jc w:val="both"/>
              <w:rPr>
                <w:sz w:val="20"/>
                <w:szCs w:val="20"/>
              </w:rPr>
            </w:pPr>
            <w:r>
              <w:rPr>
                <w:sz w:val="20"/>
                <w:szCs w:val="20"/>
              </w:rPr>
              <w:t>1</w:t>
            </w:r>
            <w:r w:rsidR="004749C9">
              <w:rPr>
                <w:sz w:val="20"/>
                <w:szCs w:val="20"/>
              </w:rPr>
              <w:t>4</w:t>
            </w:r>
          </w:p>
        </w:tc>
        <w:tc>
          <w:tcPr>
            <w:tcW w:w="6804" w:type="dxa"/>
            <w:shd w:val="clear" w:color="auto" w:fill="F2F2F2" w:themeFill="background1" w:themeFillShade="F2"/>
          </w:tcPr>
          <w:p w14:paraId="6A21A660" w14:textId="0E87152C" w:rsidR="008F534B" w:rsidRDefault="008F534B">
            <w:pPr>
              <w:jc w:val="both"/>
              <w:rPr>
                <w:sz w:val="20"/>
                <w:szCs w:val="20"/>
              </w:rPr>
            </w:pPr>
            <w:r w:rsidRPr="001068A9">
              <w:rPr>
                <w:sz w:val="20"/>
                <w:szCs w:val="20"/>
              </w:rPr>
              <w:t xml:space="preserve">Bank statement for the last six </w:t>
            </w:r>
            <w:r w:rsidR="00DE56BF" w:rsidRPr="001068A9">
              <w:rPr>
                <w:sz w:val="20"/>
                <w:szCs w:val="20"/>
              </w:rPr>
              <w:t xml:space="preserve">months </w:t>
            </w:r>
            <w:r w:rsidR="00DE56BF">
              <w:rPr>
                <w:sz w:val="20"/>
                <w:szCs w:val="20"/>
              </w:rPr>
              <w:t>April 2024-Sept 2024</w:t>
            </w:r>
          </w:p>
        </w:tc>
        <w:tc>
          <w:tcPr>
            <w:tcW w:w="1418" w:type="dxa"/>
          </w:tcPr>
          <w:p w14:paraId="27F89668" w14:textId="77777777" w:rsidR="008F534B" w:rsidRPr="00270EEB" w:rsidRDefault="008F534B">
            <w:pPr>
              <w:jc w:val="both"/>
              <w:rPr>
                <w:sz w:val="20"/>
                <w:szCs w:val="20"/>
              </w:rPr>
            </w:pPr>
          </w:p>
        </w:tc>
      </w:tr>
      <w:tr w:rsidR="008F534B" w:rsidRPr="00270EEB" w14:paraId="420589D4" w14:textId="77777777" w:rsidTr="2A938E30">
        <w:tc>
          <w:tcPr>
            <w:tcW w:w="704" w:type="dxa"/>
            <w:shd w:val="clear" w:color="auto" w:fill="D9D9D9" w:themeFill="background1" w:themeFillShade="D9"/>
          </w:tcPr>
          <w:p w14:paraId="7AD4187F" w14:textId="3F469AF4" w:rsidR="008F534B" w:rsidRDefault="008F534B">
            <w:pPr>
              <w:jc w:val="both"/>
              <w:rPr>
                <w:sz w:val="20"/>
                <w:szCs w:val="20"/>
              </w:rPr>
            </w:pPr>
            <w:r>
              <w:rPr>
                <w:sz w:val="20"/>
                <w:szCs w:val="20"/>
              </w:rPr>
              <w:t>1</w:t>
            </w:r>
            <w:r w:rsidR="00764FC3">
              <w:rPr>
                <w:sz w:val="20"/>
                <w:szCs w:val="20"/>
              </w:rPr>
              <w:t>5</w:t>
            </w:r>
          </w:p>
        </w:tc>
        <w:tc>
          <w:tcPr>
            <w:tcW w:w="6804" w:type="dxa"/>
            <w:shd w:val="clear" w:color="auto" w:fill="F2F2F2" w:themeFill="background1" w:themeFillShade="F2"/>
          </w:tcPr>
          <w:p w14:paraId="35BCC8CF" w14:textId="34980799" w:rsidR="008F534B" w:rsidRDefault="008F534B">
            <w:pPr>
              <w:jc w:val="both"/>
              <w:rPr>
                <w:sz w:val="20"/>
                <w:szCs w:val="20"/>
              </w:rPr>
            </w:pPr>
            <w:r w:rsidRPr="001068A9">
              <w:rPr>
                <w:sz w:val="20"/>
                <w:szCs w:val="20"/>
              </w:rPr>
              <w:t>Audited accounts of the past two (2) years: 202</w:t>
            </w:r>
            <w:r>
              <w:rPr>
                <w:sz w:val="20"/>
                <w:szCs w:val="20"/>
              </w:rPr>
              <w:t>1</w:t>
            </w:r>
            <w:r w:rsidRPr="22191C32">
              <w:rPr>
                <w:sz w:val="20"/>
                <w:szCs w:val="20"/>
              </w:rPr>
              <w:t>/2</w:t>
            </w:r>
            <w:r>
              <w:rPr>
                <w:sz w:val="20"/>
                <w:szCs w:val="20"/>
              </w:rPr>
              <w:t>2</w:t>
            </w:r>
            <w:r w:rsidR="00DE56BF">
              <w:rPr>
                <w:sz w:val="20"/>
                <w:szCs w:val="20"/>
              </w:rPr>
              <w:t xml:space="preserve"> and 2022/2023</w:t>
            </w:r>
          </w:p>
        </w:tc>
        <w:tc>
          <w:tcPr>
            <w:tcW w:w="1418" w:type="dxa"/>
          </w:tcPr>
          <w:p w14:paraId="26706CAA" w14:textId="77777777" w:rsidR="008F534B" w:rsidRPr="00270EEB" w:rsidRDefault="008F534B">
            <w:pPr>
              <w:jc w:val="both"/>
              <w:rPr>
                <w:sz w:val="20"/>
                <w:szCs w:val="20"/>
              </w:rPr>
            </w:pPr>
          </w:p>
        </w:tc>
      </w:tr>
      <w:tr w:rsidR="003E7314" w:rsidRPr="00270EEB" w14:paraId="5B36FA52" w14:textId="77777777" w:rsidTr="2A938E30">
        <w:tc>
          <w:tcPr>
            <w:tcW w:w="704" w:type="dxa"/>
            <w:shd w:val="clear" w:color="auto" w:fill="D9D9D9" w:themeFill="background1" w:themeFillShade="D9"/>
          </w:tcPr>
          <w:p w14:paraId="44488402" w14:textId="13B78D24" w:rsidR="003E7314" w:rsidRDefault="003E7314">
            <w:pPr>
              <w:jc w:val="both"/>
              <w:rPr>
                <w:sz w:val="20"/>
                <w:szCs w:val="20"/>
              </w:rPr>
            </w:pPr>
            <w:r>
              <w:rPr>
                <w:sz w:val="20"/>
                <w:szCs w:val="20"/>
              </w:rPr>
              <w:t>16</w:t>
            </w:r>
          </w:p>
        </w:tc>
        <w:tc>
          <w:tcPr>
            <w:tcW w:w="6804" w:type="dxa"/>
            <w:shd w:val="clear" w:color="auto" w:fill="F2F2F2" w:themeFill="background1" w:themeFillShade="F2"/>
          </w:tcPr>
          <w:p w14:paraId="2CFD2A9A" w14:textId="633C8CB0" w:rsidR="003E7314" w:rsidRPr="001068A9" w:rsidRDefault="003E7314">
            <w:pPr>
              <w:jc w:val="both"/>
              <w:rPr>
                <w:sz w:val="20"/>
                <w:szCs w:val="20"/>
              </w:rPr>
            </w:pPr>
            <w:r w:rsidRPr="003E7314">
              <w:rPr>
                <w:sz w:val="20"/>
                <w:szCs w:val="20"/>
              </w:rPr>
              <w:t>Experience in similar borehole drilling projects</w:t>
            </w:r>
          </w:p>
        </w:tc>
        <w:tc>
          <w:tcPr>
            <w:tcW w:w="1418" w:type="dxa"/>
          </w:tcPr>
          <w:p w14:paraId="075822AD" w14:textId="77777777" w:rsidR="003E7314" w:rsidRPr="00270EEB" w:rsidRDefault="003E7314">
            <w:pPr>
              <w:jc w:val="both"/>
              <w:rPr>
                <w:sz w:val="20"/>
                <w:szCs w:val="20"/>
              </w:rPr>
            </w:pPr>
          </w:p>
        </w:tc>
      </w:tr>
      <w:tr w:rsidR="003E7314" w:rsidRPr="00270EEB" w14:paraId="25457345" w14:textId="77777777" w:rsidTr="2A938E30">
        <w:tc>
          <w:tcPr>
            <w:tcW w:w="704" w:type="dxa"/>
            <w:shd w:val="clear" w:color="auto" w:fill="D9D9D9" w:themeFill="background1" w:themeFillShade="D9"/>
          </w:tcPr>
          <w:p w14:paraId="4765C300" w14:textId="28B96E53" w:rsidR="003E7314" w:rsidRDefault="003E7314">
            <w:pPr>
              <w:jc w:val="both"/>
              <w:rPr>
                <w:sz w:val="20"/>
                <w:szCs w:val="20"/>
              </w:rPr>
            </w:pPr>
            <w:r>
              <w:rPr>
                <w:sz w:val="20"/>
                <w:szCs w:val="20"/>
              </w:rPr>
              <w:t>17</w:t>
            </w:r>
          </w:p>
        </w:tc>
        <w:tc>
          <w:tcPr>
            <w:tcW w:w="6804" w:type="dxa"/>
            <w:shd w:val="clear" w:color="auto" w:fill="F2F2F2" w:themeFill="background1" w:themeFillShade="F2"/>
          </w:tcPr>
          <w:p w14:paraId="25F6BB68" w14:textId="324B6C21" w:rsidR="003E7314" w:rsidRPr="003E7314" w:rsidRDefault="003E7314">
            <w:pPr>
              <w:jc w:val="both"/>
              <w:rPr>
                <w:sz w:val="20"/>
                <w:szCs w:val="20"/>
              </w:rPr>
            </w:pPr>
            <w:r w:rsidRPr="003E7314">
              <w:rPr>
                <w:sz w:val="20"/>
                <w:szCs w:val="20"/>
              </w:rPr>
              <w:t>Two completion certificates for completed within a period of 2020-202</w:t>
            </w:r>
            <w:r>
              <w:rPr>
                <w:sz w:val="20"/>
                <w:szCs w:val="20"/>
              </w:rPr>
              <w:t>4</w:t>
            </w:r>
          </w:p>
        </w:tc>
        <w:tc>
          <w:tcPr>
            <w:tcW w:w="1418" w:type="dxa"/>
          </w:tcPr>
          <w:p w14:paraId="0580478C" w14:textId="77777777" w:rsidR="003E7314" w:rsidRPr="00270EEB" w:rsidRDefault="003E7314">
            <w:pPr>
              <w:jc w:val="both"/>
              <w:rPr>
                <w:sz w:val="20"/>
                <w:szCs w:val="20"/>
              </w:rPr>
            </w:pPr>
          </w:p>
        </w:tc>
      </w:tr>
      <w:tr w:rsidR="00DE56BF" w:rsidRPr="00270EEB" w14:paraId="5DB23332" w14:textId="77777777" w:rsidTr="2A938E30">
        <w:tc>
          <w:tcPr>
            <w:tcW w:w="704" w:type="dxa"/>
            <w:shd w:val="clear" w:color="auto" w:fill="D9D9D9" w:themeFill="background1" w:themeFillShade="D9"/>
          </w:tcPr>
          <w:p w14:paraId="0FD08DCD" w14:textId="49BB2FEA" w:rsidR="00DE56BF" w:rsidRDefault="00DE56BF">
            <w:pPr>
              <w:jc w:val="both"/>
              <w:rPr>
                <w:sz w:val="20"/>
                <w:szCs w:val="20"/>
              </w:rPr>
            </w:pPr>
            <w:r>
              <w:rPr>
                <w:sz w:val="20"/>
                <w:szCs w:val="20"/>
              </w:rPr>
              <w:t>18</w:t>
            </w:r>
          </w:p>
        </w:tc>
        <w:tc>
          <w:tcPr>
            <w:tcW w:w="6804" w:type="dxa"/>
            <w:shd w:val="clear" w:color="auto" w:fill="F2F2F2" w:themeFill="background1" w:themeFillShade="F2"/>
          </w:tcPr>
          <w:p w14:paraId="4EDC9F1A" w14:textId="35BD59CB" w:rsidR="00DE56BF" w:rsidRPr="003E7314" w:rsidRDefault="00DE56BF">
            <w:pPr>
              <w:jc w:val="both"/>
              <w:rPr>
                <w:sz w:val="20"/>
                <w:szCs w:val="20"/>
              </w:rPr>
            </w:pPr>
            <w:r w:rsidRPr="00DE56BF">
              <w:rPr>
                <w:sz w:val="20"/>
                <w:szCs w:val="20"/>
              </w:rPr>
              <w:t xml:space="preserve">Two recommendation letters </w:t>
            </w:r>
            <w:r>
              <w:rPr>
                <w:sz w:val="20"/>
                <w:szCs w:val="20"/>
              </w:rPr>
              <w:t>from previous employers</w:t>
            </w:r>
          </w:p>
        </w:tc>
        <w:tc>
          <w:tcPr>
            <w:tcW w:w="1418" w:type="dxa"/>
          </w:tcPr>
          <w:p w14:paraId="00D09A0A" w14:textId="77777777" w:rsidR="00DE56BF" w:rsidRPr="00270EEB" w:rsidRDefault="00DE56BF">
            <w:pPr>
              <w:jc w:val="both"/>
              <w:rPr>
                <w:sz w:val="20"/>
                <w:szCs w:val="20"/>
              </w:rPr>
            </w:pPr>
          </w:p>
        </w:tc>
      </w:tr>
      <w:tr w:rsidR="008F534B" w:rsidRPr="00270EEB" w14:paraId="5CE45232" w14:textId="77777777" w:rsidTr="2A938E30">
        <w:tc>
          <w:tcPr>
            <w:tcW w:w="704" w:type="dxa"/>
            <w:shd w:val="clear" w:color="auto" w:fill="D9D9D9" w:themeFill="background1" w:themeFillShade="D9"/>
          </w:tcPr>
          <w:p w14:paraId="69855C36" w14:textId="266A4188" w:rsidR="008F534B" w:rsidRDefault="003E7314">
            <w:pPr>
              <w:jc w:val="both"/>
              <w:rPr>
                <w:sz w:val="20"/>
                <w:szCs w:val="20"/>
              </w:rPr>
            </w:pPr>
            <w:r>
              <w:rPr>
                <w:sz w:val="20"/>
                <w:szCs w:val="20"/>
              </w:rPr>
              <w:t>1</w:t>
            </w:r>
            <w:r w:rsidR="00DE56BF">
              <w:rPr>
                <w:sz w:val="20"/>
                <w:szCs w:val="20"/>
              </w:rPr>
              <w:t>9</w:t>
            </w:r>
          </w:p>
        </w:tc>
        <w:tc>
          <w:tcPr>
            <w:tcW w:w="6804" w:type="dxa"/>
            <w:shd w:val="clear" w:color="auto" w:fill="F2F2F2" w:themeFill="background1" w:themeFillShade="F2"/>
          </w:tcPr>
          <w:p w14:paraId="3C2F676C" w14:textId="30C59921" w:rsidR="008F534B" w:rsidRDefault="003E7314">
            <w:pPr>
              <w:jc w:val="both"/>
              <w:rPr>
                <w:sz w:val="20"/>
                <w:szCs w:val="20"/>
              </w:rPr>
            </w:pPr>
            <w:r w:rsidRPr="003E7314">
              <w:rPr>
                <w:sz w:val="20"/>
                <w:szCs w:val="20"/>
              </w:rPr>
              <w:t>CVs and academic credentials for the team leader (Hydrogeologist) and the Technicians (Driller and Test Pumping Technician).</w:t>
            </w:r>
          </w:p>
        </w:tc>
        <w:tc>
          <w:tcPr>
            <w:tcW w:w="1418" w:type="dxa"/>
          </w:tcPr>
          <w:p w14:paraId="019F71FB" w14:textId="77777777" w:rsidR="008F534B" w:rsidRPr="00270EEB" w:rsidRDefault="008F534B">
            <w:pPr>
              <w:jc w:val="both"/>
              <w:rPr>
                <w:sz w:val="20"/>
                <w:szCs w:val="20"/>
              </w:rPr>
            </w:pPr>
          </w:p>
        </w:tc>
      </w:tr>
      <w:tr w:rsidR="008F534B" w:rsidRPr="00270EEB" w14:paraId="2C08567D" w14:textId="77777777" w:rsidTr="2A938E30">
        <w:tc>
          <w:tcPr>
            <w:tcW w:w="704" w:type="dxa"/>
            <w:shd w:val="clear" w:color="auto" w:fill="D9D9D9" w:themeFill="background1" w:themeFillShade="D9"/>
          </w:tcPr>
          <w:p w14:paraId="3E3221DB" w14:textId="6D995D35" w:rsidR="008F534B" w:rsidRDefault="00786C02">
            <w:pPr>
              <w:jc w:val="both"/>
              <w:rPr>
                <w:sz w:val="20"/>
                <w:szCs w:val="20"/>
              </w:rPr>
            </w:pPr>
            <w:r>
              <w:rPr>
                <w:sz w:val="20"/>
                <w:szCs w:val="20"/>
              </w:rPr>
              <w:t>20</w:t>
            </w:r>
          </w:p>
        </w:tc>
        <w:tc>
          <w:tcPr>
            <w:tcW w:w="6804" w:type="dxa"/>
            <w:shd w:val="clear" w:color="auto" w:fill="F2F2F2" w:themeFill="background1" w:themeFillShade="F2"/>
          </w:tcPr>
          <w:p w14:paraId="24499DC3" w14:textId="13AFF83C" w:rsidR="008F534B" w:rsidRDefault="4674B770">
            <w:pPr>
              <w:jc w:val="both"/>
              <w:rPr>
                <w:sz w:val="20"/>
                <w:szCs w:val="20"/>
              </w:rPr>
            </w:pPr>
            <w:r w:rsidRPr="2A938E30">
              <w:rPr>
                <w:sz w:val="20"/>
                <w:szCs w:val="20"/>
              </w:rPr>
              <w:t>Proof of ownership</w:t>
            </w:r>
            <w:r w:rsidR="70B31C37" w:rsidRPr="2A938E30">
              <w:rPr>
                <w:sz w:val="20"/>
                <w:szCs w:val="20"/>
              </w:rPr>
              <w:t xml:space="preserve"> and or Lease agreements</w:t>
            </w:r>
            <w:r w:rsidRPr="2A938E30">
              <w:rPr>
                <w:sz w:val="20"/>
                <w:szCs w:val="20"/>
              </w:rPr>
              <w:t xml:space="preserve"> of Equipment</w:t>
            </w:r>
            <w:r w:rsidR="6BF9D64B" w:rsidRPr="2A938E30">
              <w:rPr>
                <w:sz w:val="20"/>
                <w:szCs w:val="20"/>
              </w:rPr>
              <w:t xml:space="preserve"> </w:t>
            </w:r>
          </w:p>
        </w:tc>
        <w:tc>
          <w:tcPr>
            <w:tcW w:w="1418" w:type="dxa"/>
          </w:tcPr>
          <w:p w14:paraId="3735F517" w14:textId="77777777" w:rsidR="008F534B" w:rsidRPr="00270EEB" w:rsidRDefault="008F534B">
            <w:pPr>
              <w:jc w:val="both"/>
              <w:rPr>
                <w:sz w:val="20"/>
                <w:szCs w:val="20"/>
              </w:rPr>
            </w:pPr>
          </w:p>
        </w:tc>
      </w:tr>
      <w:tr w:rsidR="008F534B" w:rsidRPr="00270EEB" w14:paraId="0F52C447" w14:textId="77777777" w:rsidTr="2A938E30">
        <w:tc>
          <w:tcPr>
            <w:tcW w:w="704" w:type="dxa"/>
            <w:shd w:val="clear" w:color="auto" w:fill="D9D9D9" w:themeFill="background1" w:themeFillShade="D9"/>
          </w:tcPr>
          <w:p w14:paraId="56EAB8CC" w14:textId="77132A02" w:rsidR="008F534B" w:rsidRDefault="008F534B">
            <w:pPr>
              <w:jc w:val="both"/>
              <w:rPr>
                <w:sz w:val="20"/>
                <w:szCs w:val="20"/>
              </w:rPr>
            </w:pPr>
          </w:p>
        </w:tc>
        <w:tc>
          <w:tcPr>
            <w:tcW w:w="6804" w:type="dxa"/>
            <w:shd w:val="clear" w:color="auto" w:fill="F2F2F2" w:themeFill="background1" w:themeFillShade="F2"/>
          </w:tcPr>
          <w:p w14:paraId="05C05D94" w14:textId="5013A1C0" w:rsidR="008F534B" w:rsidRPr="00863E60" w:rsidRDefault="008F534B">
            <w:pPr>
              <w:jc w:val="both"/>
              <w:rPr>
                <w:sz w:val="20"/>
                <w:szCs w:val="20"/>
              </w:rPr>
            </w:pPr>
          </w:p>
        </w:tc>
        <w:tc>
          <w:tcPr>
            <w:tcW w:w="1418" w:type="dxa"/>
          </w:tcPr>
          <w:p w14:paraId="3FD2A6B8" w14:textId="77777777" w:rsidR="008F534B" w:rsidRPr="00270EEB" w:rsidRDefault="008F534B">
            <w:pPr>
              <w:jc w:val="both"/>
              <w:rPr>
                <w:sz w:val="20"/>
                <w:szCs w:val="20"/>
              </w:rPr>
            </w:pPr>
          </w:p>
        </w:tc>
      </w:tr>
    </w:tbl>
    <w:p w14:paraId="444181B8" w14:textId="77777777" w:rsidR="0047383B" w:rsidRDefault="0047383B" w:rsidP="0047383B">
      <w:pPr>
        <w:rPr>
          <w:rFonts w:eastAsiaTheme="majorEastAsia" w:cstheme="majorBidi"/>
          <w:color w:val="000000" w:themeColor="text1"/>
          <w:sz w:val="36"/>
          <w:szCs w:val="36"/>
        </w:rPr>
      </w:pPr>
      <w:r>
        <w:br w:type="page"/>
      </w:r>
    </w:p>
    <w:p w14:paraId="09BE7FE2" w14:textId="3336BCF6" w:rsidR="002C1599" w:rsidRDefault="002C1599" w:rsidP="002C1599">
      <w:pPr>
        <w:pStyle w:val="Heading1"/>
        <w:numPr>
          <w:ilvl w:val="0"/>
          <w:numId w:val="0"/>
        </w:numPr>
        <w:ind w:left="432" w:hanging="432"/>
      </w:pPr>
      <w:bookmarkStart w:id="37" w:name="_Toc466022960"/>
      <w:bookmarkStart w:id="38" w:name="_Toc466022961"/>
      <w:bookmarkStart w:id="39" w:name="_Toc465935247"/>
      <w:bookmarkStart w:id="40" w:name="_Toc466022964"/>
      <w:bookmarkStart w:id="41" w:name="_Toc463016560"/>
      <w:bookmarkStart w:id="42" w:name="_Toc466022967"/>
      <w:bookmarkEnd w:id="37"/>
      <w:bookmarkEnd w:id="38"/>
      <w:bookmarkEnd w:id="39"/>
      <w:bookmarkEnd w:id="40"/>
      <w:r>
        <w:lastRenderedPageBreak/>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69E858FC">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69E858FC">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00A363AD">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00A363A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00A363A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2597CC48" w:rsidR="006833F1" w:rsidRPr="69E858FC" w:rsidRDefault="006833F1" w:rsidP="00587780">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00A363AD">
        <w:trPr>
          <w:trHeight w:val="304"/>
        </w:trPr>
        <w:tc>
          <w:tcPr>
            <w:tcW w:w="3390" w:type="dxa"/>
            <w:vMerge/>
            <w:tcBorders>
              <w:top w:val="single" w:sz="4"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00A363AD">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32800A8A"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sign the contract as per GOAL’s contract template (attached as Appendix 5)</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00A363AD">
        <w:trPr>
          <w:trHeight w:val="304"/>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00A363A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6837DB2D"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00A363AD">
        <w:trPr>
          <w:trHeight w:val="408"/>
        </w:trPr>
        <w:tc>
          <w:tcPr>
            <w:tcW w:w="3390" w:type="dxa"/>
            <w:vMerge/>
            <w:tcBorders>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6F8730E" w:rsidR="001D049A" w:rsidRDefault="00633BAD" w:rsidP="001D049A">
      <w:r>
        <w:t xml:space="preserve">Note that </w:t>
      </w:r>
      <w:proofErr w:type="spellStart"/>
      <w:r>
        <w:t>wining</w:t>
      </w:r>
      <w:proofErr w:type="spellEnd"/>
      <w:r>
        <w:t xml:space="preserve">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4E975281" w:rsidR="001D049A" w:rsidRDefault="001D049A" w:rsidP="00587780">
            <w:pPr>
              <w:spacing w:line="259" w:lineRule="auto"/>
              <w:rPr>
                <w:rFonts w:ascii="Calibri" w:eastAsia="Calibri" w:hAnsi="Calibri" w:cs="Calibri"/>
              </w:rPr>
            </w:pPr>
            <w:r w:rsidRPr="69E858FC">
              <w:rPr>
                <w:rFonts w:ascii="Calibri" w:eastAsia="Calibri" w:hAnsi="Calibri" w:cs="Calibri"/>
              </w:rPr>
              <w:t xml:space="preserve">By submitting a </w:t>
            </w:r>
            <w:r w:rsidR="00436F22">
              <w:rPr>
                <w:rFonts w:ascii="Calibri" w:eastAsia="Calibri" w:hAnsi="Calibri" w:cs="Calibri"/>
              </w:rPr>
              <w:t>bid</w:t>
            </w:r>
            <w:r w:rsidR="00436F22" w:rsidRPr="69E858FC">
              <w:rPr>
                <w:rFonts w:ascii="Calibri" w:eastAsia="Calibri" w:hAnsi="Calibri" w:cs="Calibri"/>
              </w:rPr>
              <w:t xml:space="preserve"> </w:t>
            </w:r>
            <w:r w:rsidRPr="69E858FC">
              <w:rPr>
                <w:rFonts w:ascii="Calibri" w:eastAsia="Calibri" w:hAnsi="Calibri" w:cs="Calibri"/>
              </w:rPr>
              <w:t xml:space="preserve">under this Invitation to Tender (ITT) </w:t>
            </w:r>
            <w:r w:rsidR="00F71FE9" w:rsidRPr="00277777">
              <w:rPr>
                <w:rFonts w:ascii="Calibri" w:eastAsia="Calibri" w:hAnsi="Calibri" w:cs="Calibri"/>
                <w:color w:val="FF0000"/>
              </w:rPr>
              <w:t>[</w:t>
            </w:r>
            <w:r w:rsidR="001C0FBE">
              <w:rPr>
                <w:rFonts w:ascii="Calibri" w:eastAsia="Calibri" w:hAnsi="Calibri" w:cs="Calibri"/>
                <w:color w:val="FF0000"/>
              </w:rPr>
              <w:t>GB-UN6-31724</w:t>
            </w:r>
            <w:r w:rsidR="00F71FE9" w:rsidRPr="00C401C6">
              <w:rPr>
                <w:rFonts w:ascii="Calibri" w:eastAsia="Calibri" w:hAnsi="Calibri" w:cs="Calibri"/>
                <w:color w:val="FF0000"/>
              </w:rPr>
              <w:t>]</w:t>
            </w:r>
            <w:r w:rsidRPr="5025E0B5">
              <w:rPr>
                <w:rFonts w:ascii="Calibri" w:eastAsia="Calibri" w:hAnsi="Calibri" w:cs="Calibri"/>
              </w:rPr>
              <w:t>,</w:t>
            </w:r>
            <w:r w:rsidRPr="00277777">
              <w:rPr>
                <w:rFonts w:ascii="Calibri" w:eastAsia="Calibri" w:hAnsi="Calibri" w:cs="Calibri"/>
                <w:color w:val="FF0000"/>
              </w:rPr>
              <w:t xml:space="preserve"> </w:t>
            </w:r>
            <w:r w:rsidRPr="69E858FC">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lastRenderedPageBreak/>
              <w:t xml:space="preserve">The bidder is not bankrupt or is being wound up, neither are its affairs are being administered by the court nor has </w:t>
            </w:r>
            <w:proofErr w:type="gramStart"/>
            <w:r w:rsidRPr="69E858FC">
              <w:rPr>
                <w:rFonts w:ascii="Calibri" w:eastAsia="Calibri" w:hAnsi="Calibri" w:cs="Calibri"/>
                <w:sz w:val="20"/>
                <w:szCs w:val="20"/>
              </w:rPr>
              <w:t>entered into</w:t>
            </w:r>
            <w:proofErr w:type="gramEnd"/>
            <w:r w:rsidRPr="69E858FC">
              <w:rPr>
                <w:rFonts w:ascii="Calibri" w:eastAsia="Calibri" w:hAnsi="Calibri" w:cs="Calibri"/>
                <w:sz w:val="20"/>
                <w:szCs w:val="20"/>
              </w:rPr>
              <w:t xml:space="preserve">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Neither the bidder, a </w:t>
            </w:r>
            <w:proofErr w:type="gramStart"/>
            <w:r w:rsidRPr="69E858FC">
              <w:rPr>
                <w:rFonts w:ascii="Calibri" w:eastAsia="Calibri" w:hAnsi="Calibri" w:cs="Calibri"/>
                <w:sz w:val="20"/>
                <w:szCs w:val="20"/>
              </w:rPr>
              <w:t>Director</w:t>
            </w:r>
            <w:proofErr w:type="gramEnd"/>
            <w:r w:rsidRPr="69E858FC">
              <w:rPr>
                <w:rFonts w:ascii="Calibri" w:eastAsia="Calibri" w:hAnsi="Calibri" w:cs="Calibri"/>
                <w:sz w:val="20"/>
                <w:szCs w:val="20"/>
              </w:rPr>
              <w:t xml:space="preserve">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20200892"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1C0FBE">
        <w:rPr>
          <w:rFonts w:ascii="Calibri" w:eastAsia="Calibri" w:hAnsi="Calibri" w:cs="Calibri"/>
          <w:color w:val="FF0000"/>
        </w:rPr>
        <w:t>90</w:t>
      </w:r>
      <w:r w:rsidRPr="69E858FC">
        <w:rPr>
          <w:rFonts w:ascii="Calibri" w:eastAsia="Calibri" w:hAnsi="Calibri" w:cs="Calibri"/>
          <w:color w:val="000000" w:themeColor="text1"/>
        </w:rPr>
        <w:t xml:space="preserve"> 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1D049A" w:rsidRDefault="001D049A" w:rsidP="00587780"/>
    <w:p w14:paraId="5914A9E0" w14:textId="77777777" w:rsidR="008F0FF5" w:rsidRDefault="008F0FF5" w:rsidP="69E858FC"/>
    <w:p w14:paraId="68A7C680" w14:textId="77777777" w:rsidR="004205DF" w:rsidRDefault="004205DF" w:rsidP="004205DF"/>
    <w:p w14:paraId="4BFE42E7" w14:textId="77777777" w:rsidR="004205DF" w:rsidRDefault="004205DF" w:rsidP="004205DF"/>
    <w:p w14:paraId="6CB21EAC" w14:textId="77777777" w:rsidR="004205DF" w:rsidRDefault="004205DF" w:rsidP="004205DF"/>
    <w:p w14:paraId="27E16E5E" w14:textId="77777777" w:rsidR="009238C1" w:rsidRDefault="009238C1" w:rsidP="004205DF"/>
    <w:p w14:paraId="31331F79" w14:textId="77777777" w:rsidR="009238C1" w:rsidRPr="004205DF" w:rsidRDefault="009238C1" w:rsidP="00277777"/>
    <w:p w14:paraId="711B448E" w14:textId="67422A2E" w:rsidR="002C1599" w:rsidRDefault="1AE99042" w:rsidP="002C1599">
      <w:pPr>
        <w:pStyle w:val="Heading1"/>
        <w:numPr>
          <w:ilvl w:val="0"/>
          <w:numId w:val="0"/>
        </w:numPr>
        <w:ind w:left="432" w:hanging="432"/>
      </w:pPr>
      <w:r>
        <w:lastRenderedPageBreak/>
        <w:t xml:space="preserve">Appendix 2 </w:t>
      </w:r>
      <w:r w:rsidR="0033767C">
        <w:t>–</w:t>
      </w:r>
      <w:r w:rsidR="002C1599">
        <w:t xml:space="preserve"> </w:t>
      </w:r>
      <w:r w:rsidR="009E35C0">
        <w:t>Technic</w:t>
      </w:r>
      <w:r w:rsidR="0033767C">
        <w:t xml:space="preserve">al specifications, drawings and terms of </w:t>
      </w:r>
      <w:proofErr w:type="spellStart"/>
      <w:r w:rsidR="0033767C">
        <w:t>refernce</w:t>
      </w:r>
      <w:proofErr w:type="spellEnd"/>
      <w:r w:rsidR="009E35C0">
        <w:t xml:space="preserve"> </w:t>
      </w:r>
    </w:p>
    <w:p w14:paraId="081E58F5" w14:textId="05200EE0" w:rsidR="00473F26" w:rsidRDefault="00473F26"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22"/>
          <w:szCs w:val="22"/>
        </w:rPr>
      </w:pPr>
    </w:p>
    <w:p w14:paraId="5FC1E6DA" w14:textId="77777777" w:rsidR="00123AFC" w:rsidRDefault="008170EB" w:rsidP="00EB4C94">
      <w:pPr>
        <w:pStyle w:val="MSGENFONTSTYLENAMETEMPLATEROLENUMBERMSGENFONTSTYLENAMEBYROLETEXT20"/>
        <w:shd w:val="clear" w:color="auto" w:fill="auto"/>
        <w:spacing w:after="0" w:line="259" w:lineRule="auto"/>
        <w:jc w:val="left"/>
      </w:pPr>
      <w:r>
        <w:t xml:space="preserve">                </w:t>
      </w:r>
      <w:r w:rsidR="005F0553">
        <w:object w:dxaOrig="1508" w:dyaOrig="983" w14:anchorId="62CB4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9" o:title=""/>
          </v:shape>
          <o:OLEObject Type="Embed" ProgID="Word.Document.12" ShapeID="_x0000_i1025" DrawAspect="Icon" ObjectID="_1788852591" r:id="rId20">
            <o:FieldCodes>\s</o:FieldCodes>
          </o:OLEObject>
        </w:object>
      </w:r>
      <w:r>
        <w:t xml:space="preserve">      </w:t>
      </w:r>
    </w:p>
    <w:p w14:paraId="2F01B3AE" w14:textId="77777777" w:rsidR="00123AFC" w:rsidRDefault="00123AFC" w:rsidP="00EB4C94">
      <w:pPr>
        <w:pStyle w:val="MSGENFONTSTYLENAMETEMPLATEROLENUMBERMSGENFONTSTYLENAMEBYROLETEXT20"/>
        <w:shd w:val="clear" w:color="auto" w:fill="auto"/>
        <w:spacing w:after="0" w:line="259" w:lineRule="auto"/>
        <w:jc w:val="left"/>
      </w:pPr>
    </w:p>
    <w:p w14:paraId="7502F238" w14:textId="77777777" w:rsidR="00123AFC" w:rsidRDefault="00123AFC" w:rsidP="00EB4C94">
      <w:pPr>
        <w:pStyle w:val="MSGENFONTSTYLENAMETEMPLATEROLENUMBERMSGENFONTSTYLENAMEBYROLETEXT20"/>
        <w:shd w:val="clear" w:color="auto" w:fill="auto"/>
        <w:spacing w:after="0" w:line="259" w:lineRule="auto"/>
        <w:jc w:val="left"/>
      </w:pPr>
    </w:p>
    <w:p w14:paraId="399F1843" w14:textId="77777777" w:rsidR="00123AFC" w:rsidRDefault="00123AFC" w:rsidP="00EB4C94">
      <w:pPr>
        <w:pStyle w:val="MSGENFONTSTYLENAMETEMPLATEROLENUMBERMSGENFONTSTYLENAMEBYROLETEXT20"/>
        <w:shd w:val="clear" w:color="auto" w:fill="auto"/>
        <w:spacing w:after="0" w:line="259" w:lineRule="auto"/>
        <w:jc w:val="left"/>
      </w:pPr>
    </w:p>
    <w:p w14:paraId="706E9E72" w14:textId="068D1147" w:rsidR="00123AFC" w:rsidRDefault="00123AFC" w:rsidP="00EB4C94">
      <w:pPr>
        <w:pStyle w:val="MSGENFONTSTYLENAMETEMPLATEROLENUMBERMSGENFONTSTYLENAMEBYROLETEXT20"/>
        <w:shd w:val="clear" w:color="auto" w:fill="auto"/>
        <w:spacing w:after="0" w:line="259" w:lineRule="auto"/>
        <w:jc w:val="left"/>
      </w:pPr>
      <w:r>
        <w:t xml:space="preserve">                   </w:t>
      </w:r>
      <w:r w:rsidR="00AF5861">
        <w:object w:dxaOrig="1508" w:dyaOrig="983" w14:anchorId="11D2862E">
          <v:shape id="_x0000_i1026" type="#_x0000_t75" style="width:75.5pt;height:49pt" o:ole="">
            <v:imagedata r:id="rId21" o:title=""/>
          </v:shape>
          <o:OLEObject Type="Embed" ProgID="AcroExch.Document.11" ShapeID="_x0000_i1026" DrawAspect="Icon" ObjectID="_1788852592" r:id="rId22"/>
        </w:object>
      </w:r>
    </w:p>
    <w:p w14:paraId="3BA83C80" w14:textId="77777777" w:rsidR="00123AFC" w:rsidRDefault="00123AFC" w:rsidP="00EB4C94">
      <w:pPr>
        <w:pStyle w:val="MSGENFONTSTYLENAMETEMPLATEROLENUMBERMSGENFONTSTYLENAMEBYROLETEXT20"/>
        <w:shd w:val="clear" w:color="auto" w:fill="auto"/>
        <w:spacing w:after="0" w:line="259" w:lineRule="auto"/>
        <w:jc w:val="left"/>
      </w:pPr>
    </w:p>
    <w:p w14:paraId="03BD9CE6" w14:textId="77777777" w:rsidR="00123AFC" w:rsidRDefault="00123AFC" w:rsidP="00EB4C94">
      <w:pPr>
        <w:pStyle w:val="MSGENFONTSTYLENAMETEMPLATEROLENUMBERMSGENFONTSTYLENAMEBYROLETEXT20"/>
        <w:shd w:val="clear" w:color="auto" w:fill="auto"/>
        <w:spacing w:after="0" w:line="259" w:lineRule="auto"/>
        <w:jc w:val="left"/>
      </w:pPr>
    </w:p>
    <w:p w14:paraId="4D987132" w14:textId="47062DAE" w:rsidR="009B4C68" w:rsidRDefault="00123AFC" w:rsidP="00EB4C94">
      <w:pPr>
        <w:pStyle w:val="MSGENFONTSTYLENAMETEMPLATEROLENUMBERMSGENFONTSTYLENAMEBYROLETEXT20"/>
        <w:shd w:val="clear" w:color="auto" w:fill="auto"/>
        <w:spacing w:after="0" w:line="259" w:lineRule="auto"/>
        <w:jc w:val="left"/>
      </w:pPr>
      <w:r>
        <w:t xml:space="preserve">                    </w:t>
      </w:r>
      <w:r w:rsidR="001804B5">
        <w:object w:dxaOrig="1508" w:dyaOrig="983" w14:anchorId="29355EC0">
          <v:shape id="_x0000_i1027" type="#_x0000_t75" style="width:75.5pt;height:49pt" o:ole="">
            <v:imagedata r:id="rId23" o:title=""/>
          </v:shape>
          <o:OLEObject Type="Embed" ProgID="AcroExch.Document.11" ShapeID="_x0000_i1027" DrawAspect="Icon" ObjectID="_1788852593" r:id="rId24"/>
        </w:object>
      </w:r>
    </w:p>
    <w:p w14:paraId="78824579" w14:textId="77777777" w:rsidR="0085551E" w:rsidRDefault="0085551E" w:rsidP="00EB4C94">
      <w:pPr>
        <w:pStyle w:val="MSGENFONTSTYLENAMETEMPLATEROLENUMBERMSGENFONTSTYLENAMEBYROLETEXT20"/>
        <w:shd w:val="clear" w:color="auto" w:fill="auto"/>
        <w:spacing w:after="0" w:line="259" w:lineRule="auto"/>
        <w:jc w:val="left"/>
      </w:pPr>
    </w:p>
    <w:p w14:paraId="5D68202E" w14:textId="77777777" w:rsidR="0085551E" w:rsidRDefault="0085551E" w:rsidP="00EB4C94">
      <w:pPr>
        <w:pStyle w:val="MSGENFONTSTYLENAMETEMPLATEROLENUMBERMSGENFONTSTYLENAMEBYROLETEXT20"/>
        <w:shd w:val="clear" w:color="auto" w:fill="auto"/>
        <w:spacing w:after="0" w:line="259" w:lineRule="auto"/>
        <w:jc w:val="left"/>
      </w:pPr>
    </w:p>
    <w:p w14:paraId="78E8561A" w14:textId="77777777" w:rsidR="0085551E" w:rsidRDefault="0085551E" w:rsidP="00EB4C94">
      <w:pPr>
        <w:pStyle w:val="MSGENFONTSTYLENAMETEMPLATEROLENUMBERMSGENFONTSTYLENAMEBYROLETEXT20"/>
        <w:shd w:val="clear" w:color="auto" w:fill="auto"/>
        <w:spacing w:after="0" w:line="259" w:lineRule="auto"/>
        <w:jc w:val="left"/>
      </w:pPr>
    </w:p>
    <w:p w14:paraId="086B1663" w14:textId="77777777" w:rsidR="0085551E" w:rsidRPr="00C847E2" w:rsidRDefault="0085551E" w:rsidP="0085551E">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tbl>
      <w:tblPr>
        <w:tblStyle w:val="TableGrid2"/>
        <w:tblW w:w="0" w:type="auto"/>
        <w:tblLook w:val="04A0" w:firstRow="1" w:lastRow="0" w:firstColumn="1" w:lastColumn="0" w:noHBand="0" w:noVBand="1"/>
      </w:tblPr>
      <w:tblGrid>
        <w:gridCol w:w="1062"/>
        <w:gridCol w:w="4039"/>
        <w:gridCol w:w="997"/>
        <w:gridCol w:w="4096"/>
      </w:tblGrid>
      <w:tr w:rsidR="0085551E" w:rsidRPr="008C7693" w14:paraId="402BB1BF" w14:textId="77777777">
        <w:trPr>
          <w:trHeight w:val="479"/>
        </w:trPr>
        <w:tc>
          <w:tcPr>
            <w:tcW w:w="1062" w:type="dxa"/>
            <w:tcBorders>
              <w:top w:val="nil"/>
              <w:left w:val="nil"/>
              <w:bottom w:val="nil"/>
              <w:right w:val="nil"/>
            </w:tcBorders>
            <w:vAlign w:val="center"/>
          </w:tcPr>
          <w:p w14:paraId="0F4690A9"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1285BD1" w14:textId="77777777" w:rsidR="0085551E" w:rsidRPr="008C7693" w:rsidRDefault="0085551E">
            <w:pPr>
              <w:tabs>
                <w:tab w:val="left" w:pos="-720"/>
                <w:tab w:val="left" w:pos="0"/>
                <w:tab w:val="left" w:pos="3402"/>
              </w:tabs>
              <w:suppressAutoHyphens/>
              <w:rPr>
                <w:rFonts w:cstheme="minorHAnsi"/>
              </w:rPr>
            </w:pPr>
          </w:p>
          <w:p w14:paraId="24573226" w14:textId="77777777" w:rsidR="0085551E" w:rsidRPr="008C7693" w:rsidRDefault="0085551E">
            <w:pPr>
              <w:tabs>
                <w:tab w:val="left" w:pos="-720"/>
                <w:tab w:val="left" w:pos="0"/>
                <w:tab w:val="left" w:pos="3402"/>
              </w:tabs>
              <w:suppressAutoHyphens/>
              <w:rPr>
                <w:rFonts w:cstheme="minorHAnsi"/>
              </w:rPr>
            </w:pPr>
          </w:p>
        </w:tc>
      </w:tr>
      <w:tr w:rsidR="0085551E" w:rsidRPr="008C7693" w14:paraId="0598B3A1" w14:textId="77777777">
        <w:trPr>
          <w:trHeight w:val="569"/>
        </w:trPr>
        <w:tc>
          <w:tcPr>
            <w:tcW w:w="1062" w:type="dxa"/>
            <w:tcBorders>
              <w:top w:val="nil"/>
              <w:left w:val="nil"/>
              <w:bottom w:val="nil"/>
              <w:right w:val="nil"/>
            </w:tcBorders>
            <w:vAlign w:val="center"/>
          </w:tcPr>
          <w:p w14:paraId="674ED356"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60E7A1C" w14:textId="77777777" w:rsidR="0085551E" w:rsidRPr="008C7693" w:rsidRDefault="0085551E">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046F6548" w14:textId="77777777" w:rsidR="0085551E" w:rsidRPr="008C7693" w:rsidRDefault="0085551E">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8D3E38" w14:textId="77777777" w:rsidR="0085551E" w:rsidRPr="008C7693" w:rsidRDefault="0085551E">
            <w:pPr>
              <w:tabs>
                <w:tab w:val="left" w:pos="-720"/>
                <w:tab w:val="left" w:pos="0"/>
                <w:tab w:val="left" w:pos="3402"/>
              </w:tabs>
              <w:suppressAutoHyphens/>
              <w:rPr>
                <w:rFonts w:cstheme="minorHAnsi"/>
              </w:rPr>
            </w:pPr>
          </w:p>
        </w:tc>
      </w:tr>
      <w:tr w:rsidR="0085551E" w:rsidRPr="008C7693" w14:paraId="02865632" w14:textId="77777777">
        <w:trPr>
          <w:trHeight w:val="690"/>
        </w:trPr>
        <w:tc>
          <w:tcPr>
            <w:tcW w:w="1062" w:type="dxa"/>
            <w:tcBorders>
              <w:top w:val="nil"/>
              <w:left w:val="nil"/>
              <w:bottom w:val="nil"/>
              <w:right w:val="nil"/>
            </w:tcBorders>
            <w:vAlign w:val="center"/>
          </w:tcPr>
          <w:p w14:paraId="4E2FCD54" w14:textId="77777777" w:rsidR="0085551E" w:rsidRPr="008C7693" w:rsidRDefault="0085551E">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E4DEF1" w14:textId="77777777" w:rsidR="0085551E" w:rsidRPr="008C7693" w:rsidRDefault="0085551E">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59498BB5" w14:textId="77777777" w:rsidR="0085551E" w:rsidRPr="008C7693" w:rsidRDefault="0085551E">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5817585" w14:textId="77777777" w:rsidR="0085551E" w:rsidRPr="008C7693" w:rsidRDefault="0085551E">
            <w:pPr>
              <w:tabs>
                <w:tab w:val="left" w:pos="-720"/>
                <w:tab w:val="left" w:pos="0"/>
                <w:tab w:val="left" w:pos="3402"/>
              </w:tabs>
              <w:suppressAutoHyphens/>
              <w:rPr>
                <w:rFonts w:cstheme="minorHAnsi"/>
              </w:rPr>
            </w:pPr>
          </w:p>
        </w:tc>
      </w:tr>
      <w:tr w:rsidR="0085551E" w:rsidRPr="008C7693" w14:paraId="38792AEE" w14:textId="77777777">
        <w:trPr>
          <w:trHeight w:val="559"/>
        </w:trPr>
        <w:tc>
          <w:tcPr>
            <w:tcW w:w="1062" w:type="dxa"/>
            <w:tcBorders>
              <w:top w:val="nil"/>
              <w:left w:val="nil"/>
              <w:bottom w:val="nil"/>
              <w:right w:val="nil"/>
            </w:tcBorders>
            <w:vAlign w:val="center"/>
          </w:tcPr>
          <w:p w14:paraId="76A57EC6"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5FD5E21" w14:textId="77777777" w:rsidR="0085551E" w:rsidRPr="008C7693" w:rsidRDefault="0085551E">
            <w:pPr>
              <w:tabs>
                <w:tab w:val="left" w:pos="-720"/>
                <w:tab w:val="left" w:pos="0"/>
                <w:tab w:val="left" w:pos="3402"/>
              </w:tabs>
              <w:suppressAutoHyphens/>
              <w:rPr>
                <w:rFonts w:cstheme="minorHAnsi"/>
              </w:rPr>
            </w:pPr>
          </w:p>
          <w:p w14:paraId="2410EDA2" w14:textId="77777777" w:rsidR="0085551E" w:rsidRPr="008C7693" w:rsidRDefault="0085551E">
            <w:pPr>
              <w:tabs>
                <w:tab w:val="left" w:pos="-720"/>
                <w:tab w:val="left" w:pos="0"/>
                <w:tab w:val="left" w:pos="3402"/>
              </w:tabs>
              <w:suppressAutoHyphens/>
              <w:rPr>
                <w:rFonts w:cstheme="minorHAnsi"/>
              </w:rPr>
            </w:pPr>
          </w:p>
        </w:tc>
      </w:tr>
    </w:tbl>
    <w:p w14:paraId="12BA62D9" w14:textId="77777777" w:rsidR="0085551E" w:rsidRDefault="0085551E" w:rsidP="00EB4C94">
      <w:pPr>
        <w:pStyle w:val="MSGENFONTSTYLENAMETEMPLATEROLENUMBERMSGENFONTSTYLENAMEBYROLETEXT20"/>
        <w:shd w:val="clear" w:color="auto" w:fill="auto"/>
        <w:spacing w:after="0" w:line="259" w:lineRule="auto"/>
        <w:jc w:val="left"/>
      </w:pPr>
    </w:p>
    <w:p w14:paraId="59FDE532"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BAD1232"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7E7386E"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0EB675C5"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D1EAB68"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26BC542"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B2B6D5F"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F934F34"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1C272AA"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3156C56"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5C90F04"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B66CC9F"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811CCB0"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9E2948A" w14:textId="77777777" w:rsidR="0085551E" w:rsidRPr="00277777"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CC51D9B" w14:textId="3CE52C85" w:rsidR="005A484B" w:rsidRPr="00805C27" w:rsidRDefault="002C1599" w:rsidP="002C1599">
      <w:pPr>
        <w:pStyle w:val="Heading1"/>
        <w:numPr>
          <w:ilvl w:val="0"/>
          <w:numId w:val="0"/>
        </w:numPr>
        <w:ind w:left="432" w:hanging="432"/>
      </w:pPr>
      <w:r>
        <w:lastRenderedPageBreak/>
        <w:t xml:space="preserve">Appendix </w:t>
      </w:r>
      <w:r w:rsidR="6EE7DE01">
        <w:t>3</w:t>
      </w:r>
      <w:r>
        <w:t xml:space="preserve"> - </w:t>
      </w:r>
      <w:r w:rsidR="0016754F">
        <w:t>Financial Offer</w:t>
      </w:r>
      <w:bookmarkEnd w:id="41"/>
      <w:bookmarkEnd w:id="42"/>
      <w:r>
        <w:t xml:space="preserve"> </w:t>
      </w:r>
      <w:r w:rsidR="001804B5">
        <w:t>/bills of quantities</w:t>
      </w:r>
    </w:p>
    <w:p w14:paraId="53495D17" w14:textId="27FDD22A" w:rsidR="007158CD" w:rsidRDefault="0051556A">
      <w:pPr>
        <w:rPr>
          <w:rFonts w:eastAsiaTheme="majorEastAsia" w:cstheme="majorBidi"/>
          <w:b/>
          <w:bCs/>
          <w:smallCaps/>
          <w:color w:val="000000" w:themeColor="text1"/>
          <w:sz w:val="28"/>
          <w:szCs w:val="28"/>
        </w:rPr>
      </w:pPr>
      <w:r>
        <w:pict w14:anchorId="3D6D5FB7">
          <v:shape id="_x0000_i1028" type="#_x0000_t75" style="width:75.5pt;height:49pt">
            <v:imagedata r:id="rId25" o:title=""/>
          </v:shape>
        </w:pict>
      </w:r>
    </w:p>
    <w:p w14:paraId="54CE097D" w14:textId="77777777" w:rsidR="00095160" w:rsidRPr="00070CB6" w:rsidRDefault="00095160" w:rsidP="00095160">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p w14:paraId="7F4EDB98" w14:textId="77777777" w:rsidR="00095160" w:rsidRPr="00CA207A" w:rsidRDefault="00095160" w:rsidP="00095160">
      <w:pPr>
        <w:spacing w:line="360" w:lineRule="auto"/>
        <w:jc w:val="center"/>
        <w:rPr>
          <w:rFonts w:ascii="Arial" w:hAnsi="Arial" w:cs="Arial"/>
          <w:b/>
          <w:bCs/>
          <w:spacing w:val="-3"/>
          <w:lang w:val="en-GB"/>
        </w:rPr>
      </w:pPr>
      <w:r w:rsidRPr="00CA207A">
        <w:rPr>
          <w:rFonts w:ascii="Arial" w:hAnsi="Arial" w:cs="Arial"/>
          <w:b/>
          <w:bCs/>
          <w:spacing w:val="-3"/>
          <w:lang w:val="en-GB"/>
        </w:rPr>
        <w:t xml:space="preserve">Please refer to the Excel spreadsheet attached to facilitate the calculation of the </w:t>
      </w:r>
      <w:proofErr w:type="spellStart"/>
      <w:r w:rsidRPr="00CA207A">
        <w:rPr>
          <w:rFonts w:ascii="Arial" w:hAnsi="Arial" w:cs="Arial"/>
          <w:b/>
          <w:bCs/>
          <w:spacing w:val="-3"/>
          <w:lang w:val="en-GB"/>
        </w:rPr>
        <w:t>BoQs</w:t>
      </w:r>
      <w:proofErr w:type="spellEnd"/>
      <w:r w:rsidRPr="00CA207A">
        <w:rPr>
          <w:rFonts w:ascii="Arial" w:hAnsi="Arial" w:cs="Arial"/>
          <w:b/>
          <w:bCs/>
          <w:spacing w:val="-3"/>
          <w:lang w:val="en-GB"/>
        </w:rPr>
        <w:t>.</w:t>
      </w:r>
    </w:p>
    <w:tbl>
      <w:tblPr>
        <w:tblStyle w:val="TableGrid2"/>
        <w:tblW w:w="0" w:type="auto"/>
        <w:tblLook w:val="04A0" w:firstRow="1" w:lastRow="0" w:firstColumn="1" w:lastColumn="0" w:noHBand="0" w:noVBand="1"/>
      </w:tblPr>
      <w:tblGrid>
        <w:gridCol w:w="1062"/>
        <w:gridCol w:w="4039"/>
        <w:gridCol w:w="997"/>
        <w:gridCol w:w="4096"/>
      </w:tblGrid>
      <w:tr w:rsidR="00095160" w:rsidRPr="008C7693" w14:paraId="28D36197" w14:textId="77777777">
        <w:trPr>
          <w:trHeight w:val="479"/>
        </w:trPr>
        <w:tc>
          <w:tcPr>
            <w:tcW w:w="1062" w:type="dxa"/>
            <w:tcBorders>
              <w:top w:val="nil"/>
              <w:left w:val="nil"/>
              <w:bottom w:val="nil"/>
              <w:right w:val="nil"/>
            </w:tcBorders>
            <w:vAlign w:val="center"/>
          </w:tcPr>
          <w:p w14:paraId="0F4B5899" w14:textId="77777777" w:rsidR="00095160" w:rsidRPr="008C7693" w:rsidRDefault="00095160">
            <w:pPr>
              <w:tabs>
                <w:tab w:val="left" w:pos="-720"/>
                <w:tab w:val="left" w:pos="0"/>
                <w:tab w:val="left" w:pos="3402"/>
              </w:tabs>
              <w:suppressAutoHyphens/>
              <w:rPr>
                <w:rFonts w:cstheme="minorHAnsi"/>
                <w:spacing w:val="-3"/>
              </w:rPr>
            </w:pPr>
            <w:bookmarkStart w:id="43" w:name="_Hlk108530230"/>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58929B28" w14:textId="77777777" w:rsidR="00095160" w:rsidRPr="008C7693" w:rsidRDefault="00095160">
            <w:pPr>
              <w:tabs>
                <w:tab w:val="left" w:pos="-720"/>
                <w:tab w:val="left" w:pos="0"/>
                <w:tab w:val="left" w:pos="3402"/>
              </w:tabs>
              <w:suppressAutoHyphens/>
              <w:rPr>
                <w:rFonts w:cstheme="minorHAnsi"/>
              </w:rPr>
            </w:pPr>
          </w:p>
          <w:p w14:paraId="0B572281" w14:textId="77777777" w:rsidR="00095160" w:rsidRPr="008C7693" w:rsidRDefault="00095160">
            <w:pPr>
              <w:tabs>
                <w:tab w:val="left" w:pos="-720"/>
                <w:tab w:val="left" w:pos="0"/>
                <w:tab w:val="left" w:pos="3402"/>
              </w:tabs>
              <w:suppressAutoHyphens/>
              <w:rPr>
                <w:rFonts w:cstheme="minorHAnsi"/>
              </w:rPr>
            </w:pPr>
          </w:p>
        </w:tc>
      </w:tr>
      <w:tr w:rsidR="00095160" w:rsidRPr="008C7693" w14:paraId="7F69467B" w14:textId="77777777">
        <w:trPr>
          <w:trHeight w:val="569"/>
        </w:trPr>
        <w:tc>
          <w:tcPr>
            <w:tcW w:w="1062" w:type="dxa"/>
            <w:tcBorders>
              <w:top w:val="nil"/>
              <w:left w:val="nil"/>
              <w:bottom w:val="nil"/>
              <w:right w:val="nil"/>
            </w:tcBorders>
            <w:vAlign w:val="center"/>
          </w:tcPr>
          <w:p w14:paraId="5053B692" w14:textId="77777777" w:rsidR="00095160" w:rsidRPr="008C7693" w:rsidRDefault="00095160">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68FDB47" w14:textId="77777777" w:rsidR="00095160" w:rsidRPr="008C7693" w:rsidRDefault="0009516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7DBFD46" w14:textId="77777777" w:rsidR="00095160" w:rsidRPr="008C7693" w:rsidRDefault="00095160">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D902F09" w14:textId="77777777" w:rsidR="00095160" w:rsidRPr="008C7693" w:rsidRDefault="00095160">
            <w:pPr>
              <w:tabs>
                <w:tab w:val="left" w:pos="-720"/>
                <w:tab w:val="left" w:pos="0"/>
                <w:tab w:val="left" w:pos="3402"/>
              </w:tabs>
              <w:suppressAutoHyphens/>
              <w:rPr>
                <w:rFonts w:cstheme="minorHAnsi"/>
              </w:rPr>
            </w:pPr>
          </w:p>
        </w:tc>
      </w:tr>
      <w:tr w:rsidR="00095160" w:rsidRPr="008C7693" w14:paraId="51A20BA9" w14:textId="77777777">
        <w:trPr>
          <w:trHeight w:val="690"/>
        </w:trPr>
        <w:tc>
          <w:tcPr>
            <w:tcW w:w="1062" w:type="dxa"/>
            <w:tcBorders>
              <w:top w:val="nil"/>
              <w:left w:val="nil"/>
              <w:bottom w:val="nil"/>
              <w:right w:val="nil"/>
            </w:tcBorders>
            <w:vAlign w:val="center"/>
          </w:tcPr>
          <w:p w14:paraId="04C1D133" w14:textId="77777777" w:rsidR="00095160" w:rsidRPr="008C7693" w:rsidRDefault="00095160">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835664" w14:textId="77777777" w:rsidR="00095160" w:rsidRPr="008C7693" w:rsidRDefault="0009516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3B95EB08" w14:textId="77777777" w:rsidR="00095160" w:rsidRPr="008C7693" w:rsidRDefault="00095160">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1666E4C" w14:textId="77777777" w:rsidR="00095160" w:rsidRPr="008C7693" w:rsidRDefault="00095160">
            <w:pPr>
              <w:tabs>
                <w:tab w:val="left" w:pos="-720"/>
                <w:tab w:val="left" w:pos="0"/>
                <w:tab w:val="left" w:pos="3402"/>
              </w:tabs>
              <w:suppressAutoHyphens/>
              <w:rPr>
                <w:rFonts w:cstheme="minorHAnsi"/>
              </w:rPr>
            </w:pPr>
          </w:p>
        </w:tc>
      </w:tr>
      <w:tr w:rsidR="00095160" w:rsidRPr="008C7693" w14:paraId="20CA24EC" w14:textId="77777777">
        <w:trPr>
          <w:trHeight w:val="559"/>
        </w:trPr>
        <w:tc>
          <w:tcPr>
            <w:tcW w:w="1062" w:type="dxa"/>
            <w:tcBorders>
              <w:top w:val="nil"/>
              <w:left w:val="nil"/>
              <w:bottom w:val="nil"/>
              <w:right w:val="nil"/>
            </w:tcBorders>
            <w:vAlign w:val="center"/>
          </w:tcPr>
          <w:p w14:paraId="50A6391F" w14:textId="77777777" w:rsidR="00095160" w:rsidRPr="008C7693" w:rsidRDefault="00095160">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3EA40B1" w14:textId="77777777" w:rsidR="00095160" w:rsidRPr="008C7693" w:rsidRDefault="00095160">
            <w:pPr>
              <w:tabs>
                <w:tab w:val="left" w:pos="-720"/>
                <w:tab w:val="left" w:pos="0"/>
                <w:tab w:val="left" w:pos="3402"/>
              </w:tabs>
              <w:suppressAutoHyphens/>
              <w:rPr>
                <w:rFonts w:cstheme="minorHAnsi"/>
              </w:rPr>
            </w:pPr>
          </w:p>
          <w:p w14:paraId="1CC08565" w14:textId="77777777" w:rsidR="00095160" w:rsidRPr="008C7693" w:rsidRDefault="00095160">
            <w:pPr>
              <w:tabs>
                <w:tab w:val="left" w:pos="-720"/>
                <w:tab w:val="left" w:pos="0"/>
                <w:tab w:val="left" w:pos="3402"/>
              </w:tabs>
              <w:suppressAutoHyphens/>
              <w:rPr>
                <w:rFonts w:cstheme="minorHAnsi"/>
              </w:rPr>
            </w:pPr>
          </w:p>
        </w:tc>
      </w:tr>
      <w:bookmarkEnd w:id="43"/>
    </w:tbl>
    <w:p w14:paraId="05F7322D" w14:textId="77777777" w:rsidR="00095160" w:rsidRDefault="00095160" w:rsidP="00095160">
      <w:pPr>
        <w:spacing w:line="360" w:lineRule="auto"/>
        <w:jc w:val="both"/>
        <w:rPr>
          <w:rFonts w:ascii="Arial" w:hAnsi="Arial" w:cs="Arial"/>
          <w:b/>
          <w:bCs/>
          <w:spacing w:val="-3"/>
          <w:sz w:val="20"/>
          <w:szCs w:val="20"/>
          <w:lang w:val="en-GB"/>
        </w:rPr>
      </w:pPr>
    </w:p>
    <w:p w14:paraId="6B1A9CE8" w14:textId="77777777" w:rsidR="004205DF" w:rsidRDefault="004205DF">
      <w:pPr>
        <w:rPr>
          <w:rFonts w:eastAsiaTheme="majorEastAsia" w:cstheme="majorBidi"/>
          <w:b/>
          <w:bCs/>
          <w:smallCaps/>
          <w:color w:val="000000" w:themeColor="text1"/>
          <w:sz w:val="28"/>
          <w:szCs w:val="28"/>
        </w:rPr>
      </w:pPr>
    </w:p>
    <w:p w14:paraId="709EC220" w14:textId="77777777" w:rsidR="00123AFC" w:rsidRDefault="00123AFC">
      <w:pPr>
        <w:rPr>
          <w:rFonts w:eastAsiaTheme="majorEastAsia" w:cstheme="majorBidi"/>
          <w:b/>
          <w:bCs/>
          <w:smallCaps/>
          <w:color w:val="000000" w:themeColor="text1"/>
          <w:sz w:val="28"/>
          <w:szCs w:val="28"/>
        </w:rPr>
      </w:pPr>
    </w:p>
    <w:p w14:paraId="751B8262" w14:textId="77777777" w:rsidR="00123AFC" w:rsidRDefault="00123AFC">
      <w:pPr>
        <w:rPr>
          <w:rFonts w:eastAsiaTheme="majorEastAsia" w:cstheme="majorBidi"/>
          <w:b/>
          <w:bCs/>
          <w:smallCaps/>
          <w:color w:val="000000" w:themeColor="text1"/>
          <w:sz w:val="28"/>
          <w:szCs w:val="28"/>
        </w:rPr>
      </w:pPr>
    </w:p>
    <w:p w14:paraId="4D631134" w14:textId="77777777" w:rsidR="00123AFC" w:rsidRDefault="00123AFC">
      <w:pPr>
        <w:rPr>
          <w:rFonts w:eastAsiaTheme="majorEastAsia" w:cstheme="majorBidi"/>
          <w:b/>
          <w:bCs/>
          <w:smallCaps/>
          <w:color w:val="000000" w:themeColor="text1"/>
          <w:sz w:val="28"/>
          <w:szCs w:val="28"/>
        </w:rPr>
      </w:pPr>
    </w:p>
    <w:p w14:paraId="18ABD538" w14:textId="77777777" w:rsidR="00123AFC" w:rsidRDefault="00123AFC">
      <w:pPr>
        <w:rPr>
          <w:rFonts w:eastAsiaTheme="majorEastAsia" w:cstheme="majorBidi"/>
          <w:b/>
          <w:bCs/>
          <w:smallCaps/>
          <w:color w:val="000000" w:themeColor="text1"/>
          <w:sz w:val="28"/>
          <w:szCs w:val="28"/>
        </w:rPr>
      </w:pPr>
    </w:p>
    <w:p w14:paraId="3A9B9441" w14:textId="77777777" w:rsidR="00123AFC" w:rsidRDefault="00123AFC">
      <w:pPr>
        <w:rPr>
          <w:rFonts w:eastAsiaTheme="majorEastAsia" w:cstheme="majorBidi"/>
          <w:b/>
          <w:bCs/>
          <w:smallCaps/>
          <w:color w:val="000000" w:themeColor="text1"/>
          <w:sz w:val="28"/>
          <w:szCs w:val="28"/>
        </w:rPr>
      </w:pPr>
    </w:p>
    <w:p w14:paraId="16DDDD33" w14:textId="77777777" w:rsidR="00123AFC" w:rsidRDefault="00123AFC">
      <w:pPr>
        <w:rPr>
          <w:rFonts w:eastAsiaTheme="majorEastAsia" w:cstheme="majorBidi"/>
          <w:b/>
          <w:bCs/>
          <w:smallCaps/>
          <w:color w:val="000000" w:themeColor="text1"/>
          <w:sz w:val="28"/>
          <w:szCs w:val="28"/>
        </w:rPr>
      </w:pPr>
    </w:p>
    <w:p w14:paraId="19527B3F" w14:textId="77777777" w:rsidR="00123AFC" w:rsidRDefault="00123AFC">
      <w:pPr>
        <w:rPr>
          <w:rFonts w:eastAsiaTheme="majorEastAsia" w:cstheme="majorBidi"/>
          <w:b/>
          <w:bCs/>
          <w:smallCaps/>
          <w:color w:val="000000" w:themeColor="text1"/>
          <w:sz w:val="28"/>
          <w:szCs w:val="28"/>
        </w:rPr>
      </w:pPr>
    </w:p>
    <w:p w14:paraId="47E41EE3" w14:textId="77777777" w:rsidR="00123AFC" w:rsidRDefault="00123AFC">
      <w:pPr>
        <w:rPr>
          <w:rFonts w:eastAsiaTheme="majorEastAsia" w:cstheme="majorBidi"/>
          <w:b/>
          <w:bCs/>
          <w:smallCaps/>
          <w:color w:val="000000" w:themeColor="text1"/>
          <w:sz w:val="28"/>
          <w:szCs w:val="28"/>
        </w:rPr>
      </w:pPr>
    </w:p>
    <w:p w14:paraId="26C38344" w14:textId="77777777" w:rsidR="00123AFC" w:rsidRDefault="00123AFC">
      <w:pPr>
        <w:rPr>
          <w:rFonts w:eastAsiaTheme="majorEastAsia" w:cstheme="majorBidi"/>
          <w:b/>
          <w:bCs/>
          <w:smallCaps/>
          <w:color w:val="000000" w:themeColor="text1"/>
          <w:sz w:val="28"/>
          <w:szCs w:val="28"/>
        </w:rPr>
      </w:pPr>
    </w:p>
    <w:p w14:paraId="5EDF6993" w14:textId="77777777" w:rsidR="00123AFC" w:rsidRDefault="00123AFC">
      <w:pPr>
        <w:rPr>
          <w:rFonts w:eastAsiaTheme="majorEastAsia" w:cstheme="majorBidi"/>
          <w:b/>
          <w:bCs/>
          <w:smallCaps/>
          <w:color w:val="000000" w:themeColor="text1"/>
          <w:sz w:val="28"/>
          <w:szCs w:val="28"/>
        </w:rPr>
      </w:pPr>
    </w:p>
    <w:p w14:paraId="6E37EF17" w14:textId="77777777" w:rsidR="00123AFC" w:rsidRDefault="00123AFC">
      <w:pPr>
        <w:rPr>
          <w:rFonts w:eastAsiaTheme="majorEastAsia" w:cstheme="majorBidi"/>
          <w:b/>
          <w:bCs/>
          <w:smallCaps/>
          <w:color w:val="000000" w:themeColor="text1"/>
          <w:sz w:val="28"/>
          <w:szCs w:val="28"/>
        </w:rPr>
      </w:pPr>
    </w:p>
    <w:p w14:paraId="6FDA3AFE" w14:textId="77777777" w:rsidR="00821A53" w:rsidRDefault="00821A53">
      <w:pPr>
        <w:rPr>
          <w:rFonts w:eastAsiaTheme="majorEastAsia" w:cstheme="majorBidi"/>
          <w:b/>
          <w:bCs/>
          <w:smallCaps/>
          <w:color w:val="000000" w:themeColor="text1"/>
          <w:sz w:val="28"/>
          <w:szCs w:val="28"/>
        </w:rPr>
      </w:pPr>
    </w:p>
    <w:p w14:paraId="1A94967C" w14:textId="77777777" w:rsidR="00821A53" w:rsidRDefault="00821A53">
      <w:pPr>
        <w:rPr>
          <w:rFonts w:eastAsiaTheme="majorEastAsia" w:cstheme="majorBidi"/>
          <w:b/>
          <w:bCs/>
          <w:smallCaps/>
          <w:color w:val="000000" w:themeColor="text1"/>
          <w:sz w:val="28"/>
          <w:szCs w:val="28"/>
        </w:rPr>
      </w:pPr>
    </w:p>
    <w:p w14:paraId="548AF80F" w14:textId="77777777" w:rsidR="00821A53" w:rsidRPr="00270EEB" w:rsidRDefault="00821A53" w:rsidP="00821A53">
      <w:pPr>
        <w:keepNext/>
        <w:keepLines/>
        <w:pBdr>
          <w:bottom w:val="single" w:sz="4" w:space="1" w:color="595959" w:themeColor="text1" w:themeTint="A6"/>
        </w:pBdr>
        <w:spacing w:before="360"/>
        <w:ind w:left="180"/>
        <w:jc w:val="both"/>
        <w:outlineLvl w:val="0"/>
        <w:rPr>
          <w:rFonts w:eastAsiaTheme="majorEastAsia" w:cstheme="majorBidi"/>
          <w:b/>
          <w:bCs/>
          <w:smallCaps/>
          <w:color w:val="000000" w:themeColor="text1"/>
          <w:sz w:val="36"/>
          <w:szCs w:val="36"/>
        </w:rPr>
      </w:pPr>
      <w:r w:rsidRPr="00270EEB">
        <w:rPr>
          <w:rFonts w:eastAsiaTheme="majorEastAsia" w:cstheme="majorBidi"/>
          <w:b/>
          <w:bCs/>
          <w:smallCaps/>
          <w:color w:val="000000" w:themeColor="text1"/>
          <w:sz w:val="36"/>
          <w:szCs w:val="36"/>
        </w:rPr>
        <w:lastRenderedPageBreak/>
        <w:t xml:space="preserve">Appendix </w:t>
      </w:r>
      <w:r>
        <w:rPr>
          <w:rFonts w:eastAsiaTheme="majorEastAsia" w:cstheme="majorBidi"/>
          <w:b/>
          <w:bCs/>
          <w:smallCaps/>
          <w:color w:val="000000" w:themeColor="text1"/>
          <w:sz w:val="36"/>
          <w:szCs w:val="36"/>
        </w:rPr>
        <w:t>4</w:t>
      </w:r>
      <w:r w:rsidRPr="00270EEB">
        <w:rPr>
          <w:rFonts w:eastAsiaTheme="majorEastAsia" w:cstheme="majorBidi"/>
          <w:b/>
          <w:bCs/>
          <w:smallCaps/>
          <w:color w:val="000000" w:themeColor="text1"/>
          <w:sz w:val="36"/>
          <w:szCs w:val="36"/>
        </w:rPr>
        <w:t xml:space="preserve">. </w:t>
      </w:r>
      <w:r>
        <w:rPr>
          <w:rFonts w:eastAsiaTheme="majorEastAsia" w:cstheme="majorBidi"/>
          <w:b/>
          <w:bCs/>
          <w:smallCaps/>
          <w:color w:val="000000" w:themeColor="text1"/>
          <w:sz w:val="36"/>
          <w:szCs w:val="36"/>
        </w:rPr>
        <w:t>workplan/methodology per lot</w:t>
      </w:r>
    </w:p>
    <w:p w14:paraId="725B3E8C" w14:textId="77777777" w:rsidR="00821A53" w:rsidRDefault="00821A53" w:rsidP="00821A53">
      <w:r>
        <w:t>1</w:t>
      </w:r>
      <w:r w:rsidRPr="007F2090">
        <w:t>.</w:t>
      </w:r>
      <w:r w:rsidRPr="007F2090">
        <w:tab/>
      </w:r>
      <w:r>
        <w:t>Workplan</w:t>
      </w:r>
    </w:p>
    <w:p w14:paraId="317B7EAA" w14:textId="77777777" w:rsidR="00821A53" w:rsidRDefault="00821A53" w:rsidP="00821A53">
      <w:pPr>
        <w:jc w:val="both"/>
      </w:pPr>
      <w:r>
        <w:t>Present a timeline workplan (block diagram) detailing the chronological layout of the construction stages and how long approximately it will take to complete each stage.  There may be overlapping tasks – please be as clear as possible. This shall be submitted as an excel, word or Microsoft Office project document. Bidders are expected to use their technical experience and reference to the technical specification. Please detail any deviations or improvements, with justification, to the specifications reflected in the TOR.</w:t>
      </w:r>
    </w:p>
    <w:p w14:paraId="06CCF7A1" w14:textId="77777777" w:rsidR="00123AFC" w:rsidRDefault="00123AFC">
      <w:pPr>
        <w:rPr>
          <w:rFonts w:eastAsiaTheme="majorEastAsia" w:cstheme="majorBidi"/>
          <w:b/>
          <w:bCs/>
          <w:smallCaps/>
          <w:color w:val="000000" w:themeColor="text1"/>
          <w:sz w:val="28"/>
          <w:szCs w:val="28"/>
        </w:rPr>
      </w:pPr>
    </w:p>
    <w:p w14:paraId="2E8E336C" w14:textId="77777777" w:rsidR="00123AFC" w:rsidRDefault="00123AFC">
      <w:pPr>
        <w:rPr>
          <w:rFonts w:eastAsiaTheme="majorEastAsia" w:cstheme="majorBidi"/>
          <w:b/>
          <w:bCs/>
          <w:smallCaps/>
          <w:color w:val="000000" w:themeColor="text1"/>
          <w:sz w:val="28"/>
          <w:szCs w:val="28"/>
        </w:rPr>
      </w:pPr>
    </w:p>
    <w:p w14:paraId="318412CE" w14:textId="77777777" w:rsidR="00095160" w:rsidRDefault="00095160">
      <w:pPr>
        <w:rPr>
          <w:rFonts w:eastAsiaTheme="majorEastAsia" w:cstheme="majorBidi"/>
          <w:b/>
          <w:bCs/>
          <w:smallCaps/>
          <w:color w:val="000000" w:themeColor="text1"/>
          <w:sz w:val="28"/>
          <w:szCs w:val="28"/>
        </w:rPr>
      </w:pPr>
    </w:p>
    <w:p w14:paraId="46BF3F3F" w14:textId="77777777" w:rsidR="00095160" w:rsidRDefault="00095160">
      <w:pPr>
        <w:rPr>
          <w:rFonts w:eastAsiaTheme="majorEastAsia" w:cstheme="majorBidi"/>
          <w:b/>
          <w:bCs/>
          <w:smallCaps/>
          <w:color w:val="000000" w:themeColor="text1"/>
          <w:sz w:val="28"/>
          <w:szCs w:val="28"/>
        </w:rPr>
      </w:pPr>
    </w:p>
    <w:p w14:paraId="7D76666F" w14:textId="77777777" w:rsidR="00095160" w:rsidRDefault="00095160">
      <w:pPr>
        <w:rPr>
          <w:rFonts w:eastAsiaTheme="majorEastAsia" w:cstheme="majorBidi"/>
          <w:b/>
          <w:bCs/>
          <w:smallCaps/>
          <w:color w:val="000000" w:themeColor="text1"/>
          <w:sz w:val="28"/>
          <w:szCs w:val="28"/>
        </w:rPr>
      </w:pPr>
    </w:p>
    <w:p w14:paraId="5CCB241A" w14:textId="77777777" w:rsidR="00095160" w:rsidRDefault="00095160">
      <w:pPr>
        <w:rPr>
          <w:rFonts w:eastAsiaTheme="majorEastAsia" w:cstheme="majorBidi"/>
          <w:b/>
          <w:bCs/>
          <w:smallCaps/>
          <w:color w:val="000000" w:themeColor="text1"/>
          <w:sz w:val="28"/>
          <w:szCs w:val="28"/>
        </w:rPr>
      </w:pPr>
    </w:p>
    <w:p w14:paraId="225A527D" w14:textId="77777777" w:rsidR="00095160" w:rsidRDefault="00095160">
      <w:pPr>
        <w:rPr>
          <w:rFonts w:eastAsiaTheme="majorEastAsia" w:cstheme="majorBidi"/>
          <w:b/>
          <w:bCs/>
          <w:smallCaps/>
          <w:color w:val="000000" w:themeColor="text1"/>
          <w:sz w:val="28"/>
          <w:szCs w:val="28"/>
        </w:rPr>
      </w:pPr>
    </w:p>
    <w:p w14:paraId="788CC9AA" w14:textId="77777777" w:rsidR="00095160" w:rsidRDefault="00095160">
      <w:pPr>
        <w:rPr>
          <w:rFonts w:eastAsiaTheme="majorEastAsia" w:cstheme="majorBidi"/>
          <w:b/>
          <w:bCs/>
          <w:smallCaps/>
          <w:color w:val="000000" w:themeColor="text1"/>
          <w:sz w:val="28"/>
          <w:szCs w:val="28"/>
        </w:rPr>
      </w:pPr>
    </w:p>
    <w:p w14:paraId="3A50094A" w14:textId="77777777" w:rsidR="00095160" w:rsidRDefault="00095160">
      <w:pPr>
        <w:rPr>
          <w:rFonts w:eastAsiaTheme="majorEastAsia" w:cstheme="majorBidi"/>
          <w:b/>
          <w:bCs/>
          <w:smallCaps/>
          <w:color w:val="000000" w:themeColor="text1"/>
          <w:sz w:val="28"/>
          <w:szCs w:val="28"/>
        </w:rPr>
      </w:pPr>
    </w:p>
    <w:p w14:paraId="168C70AB" w14:textId="77777777" w:rsidR="00095160" w:rsidRDefault="00095160">
      <w:pPr>
        <w:rPr>
          <w:rFonts w:eastAsiaTheme="majorEastAsia" w:cstheme="majorBidi"/>
          <w:b/>
          <w:bCs/>
          <w:smallCaps/>
          <w:color w:val="000000" w:themeColor="text1"/>
          <w:sz w:val="28"/>
          <w:szCs w:val="28"/>
        </w:rPr>
      </w:pPr>
    </w:p>
    <w:p w14:paraId="1B1F38B7" w14:textId="77777777" w:rsidR="00095160" w:rsidRDefault="00095160">
      <w:pPr>
        <w:rPr>
          <w:rFonts w:eastAsiaTheme="majorEastAsia" w:cstheme="majorBidi"/>
          <w:b/>
          <w:bCs/>
          <w:smallCaps/>
          <w:color w:val="000000" w:themeColor="text1"/>
          <w:sz w:val="28"/>
          <w:szCs w:val="28"/>
        </w:rPr>
      </w:pPr>
    </w:p>
    <w:p w14:paraId="0D64E1BD" w14:textId="77777777" w:rsidR="00095160" w:rsidRDefault="00095160">
      <w:pPr>
        <w:rPr>
          <w:rFonts w:eastAsiaTheme="majorEastAsia" w:cstheme="majorBidi"/>
          <w:b/>
          <w:bCs/>
          <w:smallCaps/>
          <w:color w:val="000000" w:themeColor="text1"/>
          <w:sz w:val="28"/>
          <w:szCs w:val="28"/>
        </w:rPr>
      </w:pPr>
    </w:p>
    <w:p w14:paraId="6F59AE6D" w14:textId="77777777" w:rsidR="00095160" w:rsidRDefault="00095160">
      <w:pPr>
        <w:rPr>
          <w:rFonts w:eastAsiaTheme="majorEastAsia" w:cstheme="majorBidi"/>
          <w:b/>
          <w:bCs/>
          <w:smallCaps/>
          <w:color w:val="000000" w:themeColor="text1"/>
          <w:sz w:val="28"/>
          <w:szCs w:val="28"/>
        </w:rPr>
      </w:pPr>
    </w:p>
    <w:p w14:paraId="400CBA5D" w14:textId="77777777" w:rsidR="00095160" w:rsidRDefault="00095160">
      <w:pPr>
        <w:rPr>
          <w:rFonts w:eastAsiaTheme="majorEastAsia" w:cstheme="majorBidi"/>
          <w:b/>
          <w:bCs/>
          <w:smallCaps/>
          <w:color w:val="000000" w:themeColor="text1"/>
          <w:sz w:val="28"/>
          <w:szCs w:val="28"/>
        </w:rPr>
      </w:pPr>
    </w:p>
    <w:p w14:paraId="62F77B71" w14:textId="77777777" w:rsidR="00095160" w:rsidRDefault="00095160">
      <w:pPr>
        <w:rPr>
          <w:rFonts w:eastAsiaTheme="majorEastAsia" w:cstheme="majorBidi"/>
          <w:b/>
          <w:bCs/>
          <w:smallCaps/>
          <w:color w:val="000000" w:themeColor="text1"/>
          <w:sz w:val="28"/>
          <w:szCs w:val="28"/>
        </w:rPr>
      </w:pPr>
    </w:p>
    <w:p w14:paraId="12D474B7" w14:textId="77777777" w:rsidR="00095160" w:rsidRDefault="00095160">
      <w:pPr>
        <w:rPr>
          <w:rFonts w:eastAsiaTheme="majorEastAsia" w:cstheme="majorBidi"/>
          <w:b/>
          <w:bCs/>
          <w:smallCaps/>
          <w:color w:val="000000" w:themeColor="text1"/>
          <w:sz w:val="28"/>
          <w:szCs w:val="28"/>
        </w:rPr>
      </w:pPr>
    </w:p>
    <w:p w14:paraId="1C58F99A" w14:textId="77777777" w:rsidR="00095160" w:rsidRDefault="00095160">
      <w:pPr>
        <w:rPr>
          <w:rFonts w:eastAsiaTheme="majorEastAsia" w:cstheme="majorBidi"/>
          <w:b/>
          <w:bCs/>
          <w:smallCaps/>
          <w:color w:val="000000" w:themeColor="text1"/>
          <w:sz w:val="28"/>
          <w:szCs w:val="28"/>
        </w:rPr>
      </w:pPr>
    </w:p>
    <w:p w14:paraId="7F0090C8" w14:textId="77777777" w:rsidR="00095160" w:rsidRDefault="00095160">
      <w:pPr>
        <w:rPr>
          <w:rFonts w:eastAsiaTheme="majorEastAsia" w:cstheme="majorBidi"/>
          <w:b/>
          <w:bCs/>
          <w:smallCaps/>
          <w:color w:val="000000" w:themeColor="text1"/>
          <w:sz w:val="28"/>
          <w:szCs w:val="28"/>
        </w:rPr>
      </w:pPr>
    </w:p>
    <w:p w14:paraId="6D9163B3" w14:textId="77777777" w:rsidR="00095160" w:rsidRDefault="00095160">
      <w:pPr>
        <w:rPr>
          <w:rFonts w:eastAsiaTheme="majorEastAsia" w:cstheme="majorBidi"/>
          <w:b/>
          <w:bCs/>
          <w:smallCaps/>
          <w:color w:val="000000" w:themeColor="text1"/>
          <w:sz w:val="28"/>
          <w:szCs w:val="28"/>
        </w:rPr>
      </w:pPr>
    </w:p>
    <w:p w14:paraId="19A1C7D7" w14:textId="77777777" w:rsidR="00095160" w:rsidRDefault="00095160">
      <w:pPr>
        <w:rPr>
          <w:rFonts w:eastAsiaTheme="majorEastAsia" w:cstheme="majorBidi"/>
          <w:b/>
          <w:bCs/>
          <w:smallCaps/>
          <w:color w:val="000000" w:themeColor="text1"/>
          <w:sz w:val="28"/>
          <w:szCs w:val="28"/>
        </w:rPr>
      </w:pPr>
    </w:p>
    <w:p w14:paraId="2ED0BD98" w14:textId="77777777" w:rsidR="00095160" w:rsidRDefault="00095160">
      <w:pPr>
        <w:rPr>
          <w:rFonts w:eastAsiaTheme="majorEastAsia" w:cstheme="majorBidi"/>
          <w:b/>
          <w:bCs/>
          <w:smallCaps/>
          <w:color w:val="000000" w:themeColor="text1"/>
          <w:sz w:val="28"/>
          <w:szCs w:val="28"/>
        </w:rPr>
      </w:pPr>
    </w:p>
    <w:p w14:paraId="20627DFD" w14:textId="77777777" w:rsidR="00095160" w:rsidRDefault="00095160">
      <w:pPr>
        <w:rPr>
          <w:rFonts w:eastAsiaTheme="majorEastAsia" w:cstheme="majorBidi"/>
          <w:b/>
          <w:bCs/>
          <w:smallCaps/>
          <w:color w:val="000000" w:themeColor="text1"/>
          <w:sz w:val="28"/>
          <w:szCs w:val="28"/>
        </w:rPr>
      </w:pPr>
    </w:p>
    <w:p w14:paraId="42C126D4" w14:textId="77777777" w:rsidR="00123AFC" w:rsidRPr="00F727D5" w:rsidRDefault="00123AFC" w:rsidP="00123AFC">
      <w:pPr>
        <w:keepNext/>
        <w:keepLines/>
        <w:pBdr>
          <w:bottom w:val="single" w:sz="4" w:space="1" w:color="595959" w:themeColor="text1" w:themeTint="A6"/>
        </w:pBdr>
        <w:spacing w:before="360"/>
        <w:outlineLvl w:val="0"/>
        <w:rPr>
          <w:rFonts w:eastAsiaTheme="majorEastAsia" w:cstheme="majorBidi"/>
          <w:b/>
          <w:bCs/>
          <w:smallCaps/>
          <w:color w:val="000000" w:themeColor="text1"/>
          <w:sz w:val="36"/>
          <w:szCs w:val="36"/>
        </w:rPr>
      </w:pPr>
      <w:r w:rsidRPr="00F727D5">
        <w:rPr>
          <w:rFonts w:eastAsiaTheme="majorEastAsia" w:cstheme="majorBidi"/>
          <w:b/>
          <w:bCs/>
          <w:smallCaps/>
          <w:color w:val="000000" w:themeColor="text1"/>
          <w:sz w:val="36"/>
          <w:szCs w:val="36"/>
        </w:rPr>
        <w:lastRenderedPageBreak/>
        <w:t xml:space="preserve">Appendix </w:t>
      </w:r>
      <w:r>
        <w:rPr>
          <w:rFonts w:eastAsiaTheme="majorEastAsia" w:cstheme="majorBidi"/>
          <w:b/>
          <w:bCs/>
          <w:smallCaps/>
          <w:color w:val="000000" w:themeColor="text1"/>
          <w:sz w:val="36"/>
          <w:szCs w:val="36"/>
        </w:rPr>
        <w:t>5</w:t>
      </w:r>
      <w:r w:rsidRPr="00F727D5">
        <w:rPr>
          <w:rFonts w:eastAsiaTheme="majorEastAsia" w:cstheme="majorBidi"/>
          <w:b/>
          <w:bCs/>
          <w:smallCaps/>
          <w:color w:val="000000" w:themeColor="text1"/>
          <w:sz w:val="36"/>
          <w:szCs w:val="36"/>
        </w:rPr>
        <w:t xml:space="preserve"> - GOAL terms and conditions</w:t>
      </w:r>
    </w:p>
    <w:p w14:paraId="06FB7A32" w14:textId="77777777" w:rsidR="00123AFC" w:rsidRPr="000A7187" w:rsidRDefault="00123AFC" w:rsidP="00123AFC">
      <w:pPr>
        <w:tabs>
          <w:tab w:val="left" w:pos="-90"/>
        </w:tabs>
        <w:rPr>
          <w:rFonts w:cs="Tahoma"/>
          <w:sz w:val="16"/>
          <w:szCs w:val="16"/>
        </w:rPr>
      </w:pPr>
      <w:r w:rsidRPr="000A7187">
        <w:rPr>
          <w:b/>
          <w:bCs/>
          <w:sz w:val="16"/>
          <w:szCs w:val="16"/>
          <w:u w:val="single"/>
        </w:rPr>
        <w:t xml:space="preserve">TERMS AND CONDITIONS FOR CONTRACTS FOR </w:t>
      </w:r>
      <w:r>
        <w:rPr>
          <w:b/>
          <w:bCs/>
          <w:sz w:val="16"/>
          <w:szCs w:val="16"/>
          <w:u w:val="single"/>
        </w:rPr>
        <w:t>WORKS</w:t>
      </w:r>
      <w:r w:rsidRPr="000A7187">
        <w:rPr>
          <w:b/>
          <w:bCs/>
          <w:sz w:val="16"/>
          <w:szCs w:val="16"/>
          <w:u w:val="single"/>
        </w:rPr>
        <w:t xml:space="preserve"> </w:t>
      </w:r>
    </w:p>
    <w:p w14:paraId="788B8835" w14:textId="77777777" w:rsidR="00123AFC" w:rsidRPr="000A7187" w:rsidRDefault="00123AFC" w:rsidP="00123AFC">
      <w:pPr>
        <w:pStyle w:val="ListParagraph"/>
        <w:numPr>
          <w:ilvl w:val="0"/>
          <w:numId w:val="18"/>
        </w:numPr>
        <w:spacing w:after="0" w:line="240" w:lineRule="auto"/>
        <w:jc w:val="both"/>
        <w:rPr>
          <w:sz w:val="16"/>
          <w:szCs w:val="16"/>
          <w:u w:val="single"/>
          <w:lang w:eastAsia="en-AU"/>
        </w:rPr>
      </w:pPr>
      <w:r w:rsidRPr="000A7187">
        <w:rPr>
          <w:sz w:val="16"/>
          <w:szCs w:val="16"/>
          <w:u w:val="single"/>
          <w:lang w:eastAsia="en-AU"/>
        </w:rPr>
        <w:t>SCOPE AND APPLICABILITY</w:t>
      </w:r>
    </w:p>
    <w:p w14:paraId="1BF5545D" w14:textId="77777777" w:rsidR="00123AFC" w:rsidRDefault="00123AFC" w:rsidP="00123AFC">
      <w:pPr>
        <w:pStyle w:val="ListParagraph"/>
        <w:spacing w:after="0" w:line="240" w:lineRule="auto"/>
        <w:rPr>
          <w:sz w:val="16"/>
          <w:szCs w:val="16"/>
          <w:lang w:eastAsia="en-AU"/>
        </w:rPr>
      </w:pPr>
      <w:r w:rsidRPr="000A7187">
        <w:rPr>
          <w:sz w:val="16"/>
          <w:szCs w:val="16"/>
          <w:lang w:eastAsia="en-AU"/>
        </w:rPr>
        <w:t xml:space="preserve">These Terms and Conditions </w:t>
      </w:r>
      <w:r>
        <w:rPr>
          <w:sz w:val="16"/>
          <w:szCs w:val="16"/>
          <w:lang w:eastAsia="en-AU"/>
        </w:rPr>
        <w:t>for</w:t>
      </w:r>
      <w:r w:rsidRPr="000A7187">
        <w:rPr>
          <w:sz w:val="16"/>
          <w:szCs w:val="16"/>
          <w:lang w:eastAsia="en-AU"/>
        </w:rPr>
        <w:t xml:space="preserve"> Contract</w:t>
      </w:r>
      <w:r>
        <w:rPr>
          <w:sz w:val="16"/>
          <w:szCs w:val="16"/>
          <w:lang w:eastAsia="en-AU"/>
        </w:rPr>
        <w:t>s</w:t>
      </w:r>
      <w:r w:rsidRPr="000A7187">
        <w:rPr>
          <w:sz w:val="16"/>
          <w:szCs w:val="16"/>
          <w:lang w:eastAsia="en-AU"/>
        </w:rPr>
        <w:t xml:space="preserve"> for Procurement of </w:t>
      </w:r>
      <w:r>
        <w:rPr>
          <w:sz w:val="16"/>
          <w:szCs w:val="16"/>
          <w:lang w:eastAsia="en-AU"/>
        </w:rPr>
        <w:t xml:space="preserve">Works </w:t>
      </w:r>
      <w:r w:rsidRPr="000A7187">
        <w:rPr>
          <w:sz w:val="16"/>
          <w:szCs w:val="16"/>
          <w:lang w:eastAsia="en-AU"/>
        </w:rPr>
        <w:t xml:space="preserve">apply to all deliveries of </w:t>
      </w:r>
      <w:r>
        <w:rPr>
          <w:sz w:val="16"/>
          <w:szCs w:val="16"/>
          <w:lang w:eastAsia="en-AU"/>
        </w:rPr>
        <w:t>works</w:t>
      </w:r>
      <w:r w:rsidRPr="000A7187">
        <w:rPr>
          <w:sz w:val="16"/>
          <w:szCs w:val="16"/>
          <w:lang w:eastAsia="en-AU"/>
        </w:rPr>
        <w:t xml:space="preserve">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w:t>
      </w:r>
    </w:p>
    <w:p w14:paraId="2DB2380C" w14:textId="77777777" w:rsidR="00123AFC" w:rsidRPr="00B020B5" w:rsidRDefault="00123AFC" w:rsidP="00123AFC">
      <w:pPr>
        <w:pStyle w:val="ListParagraph"/>
        <w:spacing w:after="0" w:line="240" w:lineRule="auto"/>
        <w:rPr>
          <w:sz w:val="16"/>
          <w:szCs w:val="16"/>
          <w:lang w:eastAsia="en-AU"/>
        </w:rPr>
      </w:pPr>
    </w:p>
    <w:p w14:paraId="291CEA0B" w14:textId="77777777" w:rsidR="00123AFC" w:rsidRPr="000A7187" w:rsidRDefault="00123AFC" w:rsidP="00123AFC">
      <w:pPr>
        <w:pStyle w:val="ListParagraph"/>
        <w:numPr>
          <w:ilvl w:val="0"/>
          <w:numId w:val="18"/>
        </w:numPr>
        <w:tabs>
          <w:tab w:val="left" w:pos="-90"/>
          <w:tab w:val="left" w:pos="622"/>
          <w:tab w:val="left" w:pos="1189"/>
          <w:tab w:val="left" w:pos="5668"/>
        </w:tabs>
        <w:spacing w:after="0" w:line="240" w:lineRule="auto"/>
        <w:jc w:val="both"/>
        <w:rPr>
          <w:sz w:val="16"/>
          <w:szCs w:val="16"/>
          <w:u w:val="single"/>
        </w:rPr>
      </w:pPr>
      <w:r w:rsidRPr="000A7187">
        <w:rPr>
          <w:sz w:val="16"/>
          <w:szCs w:val="16"/>
        </w:rPr>
        <w:t xml:space="preserve">   </w:t>
      </w:r>
      <w:r w:rsidRPr="000A7187">
        <w:rPr>
          <w:sz w:val="16"/>
          <w:szCs w:val="16"/>
          <w:u w:val="single"/>
        </w:rPr>
        <w:t>LEGAL STATUS</w:t>
      </w:r>
    </w:p>
    <w:p w14:paraId="554B7EFD" w14:textId="77777777" w:rsidR="00123AFC" w:rsidRDefault="00123AFC" w:rsidP="00123AFC">
      <w:pPr>
        <w:pStyle w:val="ListParagraph"/>
        <w:tabs>
          <w:tab w:val="left" w:pos="-90"/>
          <w:tab w:val="left" w:pos="622"/>
          <w:tab w:val="left" w:pos="1189"/>
          <w:tab w:val="left" w:pos="5668"/>
        </w:tabs>
        <w:spacing w:after="0" w:line="240" w:lineRule="auto"/>
        <w:rPr>
          <w:sz w:val="16"/>
          <w:szCs w:val="16"/>
        </w:rPr>
      </w:pPr>
      <w:r w:rsidRPr="000A7187">
        <w:rPr>
          <w:sz w:val="16"/>
          <w:szCs w:val="16"/>
        </w:rPr>
        <w:t>The Supplier shall be considered as having the legal status of an independent contractor vis-à-vis GOAL.  The Supplier, its employees, sub-contractors and associates shall not be considered in any respect as being the employees of GOAL. The Supplier shall be fully responsible for all work and services performed by its employees, subcontractors and associates, and for all acts and omissions of such employees, subcontractors and associates.</w:t>
      </w:r>
    </w:p>
    <w:p w14:paraId="4C538554" w14:textId="77777777" w:rsidR="00123AFC" w:rsidRPr="00B020B5" w:rsidRDefault="00123AFC" w:rsidP="00123AFC">
      <w:pPr>
        <w:pStyle w:val="ListParagraph"/>
        <w:tabs>
          <w:tab w:val="left" w:pos="-90"/>
          <w:tab w:val="left" w:pos="622"/>
          <w:tab w:val="left" w:pos="1189"/>
          <w:tab w:val="left" w:pos="5668"/>
        </w:tabs>
        <w:spacing w:after="0" w:line="240" w:lineRule="auto"/>
        <w:rPr>
          <w:sz w:val="16"/>
          <w:szCs w:val="16"/>
        </w:rPr>
      </w:pPr>
    </w:p>
    <w:p w14:paraId="3B2EC40D" w14:textId="77777777" w:rsidR="00123AFC" w:rsidRPr="000A7187" w:rsidRDefault="00123AFC" w:rsidP="00123AFC">
      <w:pPr>
        <w:pStyle w:val="ListParagraph"/>
        <w:numPr>
          <w:ilvl w:val="0"/>
          <w:numId w:val="18"/>
        </w:numPr>
        <w:tabs>
          <w:tab w:val="left" w:pos="-90"/>
          <w:tab w:val="left" w:pos="622"/>
          <w:tab w:val="left" w:pos="1189"/>
          <w:tab w:val="left" w:pos="5668"/>
        </w:tabs>
        <w:spacing w:after="0" w:line="240" w:lineRule="auto"/>
        <w:jc w:val="both"/>
        <w:rPr>
          <w:sz w:val="16"/>
          <w:szCs w:val="16"/>
          <w:u w:val="single"/>
        </w:rPr>
      </w:pPr>
      <w:r w:rsidRPr="000A7187">
        <w:rPr>
          <w:sz w:val="16"/>
          <w:szCs w:val="16"/>
          <w:u w:val="single"/>
        </w:rPr>
        <w:t xml:space="preserve"> </w:t>
      </w:r>
      <w:r w:rsidRPr="000A7187">
        <w:rPr>
          <w:sz w:val="16"/>
          <w:szCs w:val="16"/>
        </w:rPr>
        <w:t xml:space="preserve">  </w:t>
      </w:r>
      <w:r w:rsidRPr="000A7187">
        <w:rPr>
          <w:sz w:val="16"/>
          <w:szCs w:val="16"/>
          <w:u w:val="single"/>
        </w:rPr>
        <w:t>SUB-CONTRACTING</w:t>
      </w:r>
    </w:p>
    <w:p w14:paraId="0C240D14" w14:textId="77777777" w:rsidR="00123AFC" w:rsidRDefault="00123AFC" w:rsidP="00123AFC">
      <w:pPr>
        <w:pStyle w:val="ListParagraph"/>
        <w:tabs>
          <w:tab w:val="left" w:pos="-90"/>
          <w:tab w:val="left" w:pos="622"/>
          <w:tab w:val="left" w:pos="1189"/>
          <w:tab w:val="left" w:pos="5668"/>
        </w:tabs>
        <w:spacing w:after="0" w:line="240" w:lineRule="auto"/>
        <w:rPr>
          <w:sz w:val="16"/>
          <w:szCs w:val="16"/>
        </w:rPr>
      </w:pPr>
      <w:r w:rsidRPr="000A7187">
        <w:rPr>
          <w:sz w:val="16"/>
          <w:szCs w:val="16"/>
        </w:rPr>
        <w:t>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to the provisions of this Contract.</w:t>
      </w:r>
    </w:p>
    <w:p w14:paraId="5E167063" w14:textId="77777777" w:rsidR="00123AFC" w:rsidRPr="00B020B5" w:rsidRDefault="00123AFC" w:rsidP="00123AFC">
      <w:pPr>
        <w:pStyle w:val="ListParagraph"/>
        <w:tabs>
          <w:tab w:val="left" w:pos="-90"/>
          <w:tab w:val="left" w:pos="622"/>
          <w:tab w:val="left" w:pos="1189"/>
          <w:tab w:val="left" w:pos="5668"/>
        </w:tabs>
        <w:spacing w:after="0" w:line="240" w:lineRule="auto"/>
        <w:rPr>
          <w:sz w:val="16"/>
          <w:szCs w:val="16"/>
        </w:rPr>
      </w:pPr>
    </w:p>
    <w:p w14:paraId="1DE261AE" w14:textId="77777777" w:rsidR="00123AFC" w:rsidRPr="000A7187" w:rsidRDefault="00123AFC" w:rsidP="00123AFC">
      <w:pPr>
        <w:pStyle w:val="ListParagraph"/>
        <w:numPr>
          <w:ilvl w:val="0"/>
          <w:numId w:val="18"/>
        </w:numPr>
        <w:tabs>
          <w:tab w:val="left" w:pos="-90"/>
          <w:tab w:val="left" w:pos="284"/>
        </w:tabs>
        <w:spacing w:after="0" w:line="240" w:lineRule="auto"/>
        <w:jc w:val="both"/>
        <w:rPr>
          <w:sz w:val="16"/>
          <w:szCs w:val="16"/>
        </w:rPr>
      </w:pPr>
      <w:r w:rsidRPr="000A7187">
        <w:rPr>
          <w:sz w:val="16"/>
          <w:szCs w:val="16"/>
          <w:u w:val="single"/>
        </w:rPr>
        <w:t>OBLIGATIONS</w:t>
      </w:r>
    </w:p>
    <w:p w14:paraId="10CA1047" w14:textId="77777777" w:rsidR="00123AFC" w:rsidRDefault="00123AFC" w:rsidP="00123AFC">
      <w:pPr>
        <w:pStyle w:val="ListParagraph"/>
        <w:tabs>
          <w:tab w:val="left" w:pos="-90"/>
          <w:tab w:val="left" w:pos="284"/>
        </w:tabs>
        <w:spacing w:after="0" w:line="240" w:lineRule="auto"/>
        <w:rPr>
          <w:sz w:val="16"/>
          <w:szCs w:val="16"/>
        </w:rPr>
      </w:pPr>
      <w:r w:rsidRPr="000A7187">
        <w:rPr>
          <w:sz w:val="16"/>
          <w:szCs w:val="16"/>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000A7187">
        <w:rPr>
          <w:strike/>
          <w:sz w:val="16"/>
          <w:szCs w:val="16"/>
        </w:rPr>
        <w:t xml:space="preserve"> </w:t>
      </w:r>
      <w:r w:rsidRPr="000A7187">
        <w:rPr>
          <w:sz w:val="16"/>
          <w:szCs w:val="16"/>
        </w:rPr>
        <w:t>GOAL: nor shall Suppliers at any time use such information to private advantage.  These obligations do not lapse upon termination/expiration of their agreement with GOAL.</w:t>
      </w:r>
    </w:p>
    <w:p w14:paraId="32DF32E2" w14:textId="77777777" w:rsidR="00123AFC" w:rsidRPr="00B020B5" w:rsidRDefault="00123AFC" w:rsidP="00123AFC">
      <w:pPr>
        <w:pStyle w:val="ListParagraph"/>
        <w:tabs>
          <w:tab w:val="left" w:pos="-90"/>
          <w:tab w:val="left" w:pos="284"/>
        </w:tabs>
        <w:spacing w:after="0" w:line="240" w:lineRule="auto"/>
        <w:rPr>
          <w:sz w:val="16"/>
          <w:szCs w:val="16"/>
        </w:rPr>
      </w:pPr>
    </w:p>
    <w:p w14:paraId="37AFDFB2" w14:textId="77777777" w:rsidR="00123AFC" w:rsidRPr="000A7187" w:rsidRDefault="00123AFC" w:rsidP="00123AFC">
      <w:pPr>
        <w:pStyle w:val="ListParagraph"/>
        <w:numPr>
          <w:ilvl w:val="0"/>
          <w:numId w:val="18"/>
        </w:numPr>
        <w:tabs>
          <w:tab w:val="left" w:pos="-90"/>
        </w:tabs>
        <w:spacing w:after="0" w:line="240" w:lineRule="auto"/>
        <w:jc w:val="both"/>
        <w:rPr>
          <w:sz w:val="16"/>
          <w:szCs w:val="16"/>
        </w:rPr>
      </w:pPr>
      <w:r w:rsidRPr="000A7187">
        <w:rPr>
          <w:sz w:val="16"/>
          <w:szCs w:val="16"/>
          <w:u w:val="single"/>
        </w:rPr>
        <w:t>ACCEPTANCE AND ACKNOWLEDGEMENT</w:t>
      </w:r>
    </w:p>
    <w:p w14:paraId="7125701A" w14:textId="77777777" w:rsidR="00123AFC" w:rsidRDefault="00123AFC" w:rsidP="00123AFC">
      <w:pPr>
        <w:pStyle w:val="ListParagraph"/>
        <w:tabs>
          <w:tab w:val="left" w:pos="-90"/>
        </w:tabs>
        <w:spacing w:after="0" w:line="240" w:lineRule="auto"/>
        <w:rPr>
          <w:sz w:val="16"/>
          <w:szCs w:val="16"/>
        </w:rPr>
      </w:pPr>
      <w:r w:rsidRPr="000A7187">
        <w:rPr>
          <w:sz w:val="16"/>
          <w:szCs w:val="16"/>
        </w:rPr>
        <w:t>Initiation of performance under this contract by the supplier shall constitute acceptance of the contract, including all terms and conditions herein contained or otherwise incorporated by reference.</w:t>
      </w:r>
    </w:p>
    <w:p w14:paraId="444A7760" w14:textId="77777777" w:rsidR="00123AFC" w:rsidRPr="00B020B5" w:rsidRDefault="00123AFC" w:rsidP="00123AFC">
      <w:pPr>
        <w:pStyle w:val="ListParagraph"/>
        <w:tabs>
          <w:tab w:val="left" w:pos="-90"/>
        </w:tabs>
        <w:spacing w:after="0" w:line="240" w:lineRule="auto"/>
        <w:rPr>
          <w:rFonts w:cs="Tahoma"/>
          <w:sz w:val="16"/>
          <w:szCs w:val="16"/>
        </w:rPr>
      </w:pPr>
    </w:p>
    <w:p w14:paraId="77D2874C" w14:textId="77777777" w:rsidR="00123AFC" w:rsidRPr="000A7187" w:rsidRDefault="00123AFC" w:rsidP="00123AFC">
      <w:pPr>
        <w:pStyle w:val="ListParagraph"/>
        <w:numPr>
          <w:ilvl w:val="0"/>
          <w:numId w:val="18"/>
        </w:numPr>
        <w:tabs>
          <w:tab w:val="left" w:pos="-90"/>
        </w:tabs>
        <w:spacing w:after="0" w:line="240" w:lineRule="auto"/>
        <w:jc w:val="both"/>
        <w:rPr>
          <w:sz w:val="16"/>
          <w:szCs w:val="16"/>
          <w:u w:val="single"/>
        </w:rPr>
      </w:pPr>
      <w:r w:rsidRPr="000A7187">
        <w:rPr>
          <w:sz w:val="16"/>
          <w:szCs w:val="16"/>
          <w:u w:val="single"/>
        </w:rPr>
        <w:t>WARRANTY</w:t>
      </w:r>
    </w:p>
    <w:p w14:paraId="629D5E40" w14:textId="77777777" w:rsidR="00123AFC" w:rsidRDefault="00123AFC" w:rsidP="00123AFC">
      <w:pPr>
        <w:pStyle w:val="ListParagraph"/>
        <w:tabs>
          <w:tab w:val="left" w:pos="-90"/>
        </w:tabs>
        <w:spacing w:after="0" w:line="240" w:lineRule="auto"/>
        <w:rPr>
          <w:sz w:val="16"/>
          <w:szCs w:val="16"/>
          <w:lang w:eastAsia="en-AU"/>
        </w:rPr>
      </w:pPr>
      <w:r w:rsidRPr="000A7187">
        <w:rPr>
          <w:sz w:val="16"/>
          <w:szCs w:val="16"/>
          <w:lang w:eastAsia="en-AU"/>
        </w:rPr>
        <w:t>The Supplier warrants upon delivery and for a period of twelve (12) months from the date of delivery that goods purchased under this Contract will conform in all material aspects to the applicable manufacturer's specifications, government or international standard or contractually agreed standard for such goods and will be free from material defects in workmanship, material and design under normal use. The warranty does not cover damage resulting from misuse, negligent handling, lack of reasonable maintenance and care, accident or abuse by anyone other than the Supplier.</w:t>
      </w:r>
    </w:p>
    <w:p w14:paraId="4A35AFF7" w14:textId="77777777" w:rsidR="00123AFC" w:rsidRPr="000A7187" w:rsidRDefault="00123AFC" w:rsidP="00123AFC">
      <w:pPr>
        <w:pStyle w:val="ListParagraph"/>
        <w:tabs>
          <w:tab w:val="left" w:pos="-90"/>
        </w:tabs>
        <w:spacing w:after="0" w:line="240" w:lineRule="auto"/>
        <w:rPr>
          <w:rFonts w:cs="Tahoma"/>
          <w:sz w:val="16"/>
          <w:szCs w:val="16"/>
        </w:rPr>
      </w:pPr>
    </w:p>
    <w:p w14:paraId="08AC7418" w14:textId="77777777" w:rsidR="00123AFC" w:rsidRDefault="00123AFC" w:rsidP="00123AFC">
      <w:pPr>
        <w:pStyle w:val="Standardtekst"/>
        <w:numPr>
          <w:ilvl w:val="0"/>
          <w:numId w:val="18"/>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Style w:val="InitialStyle"/>
          <w:rFonts w:asciiTheme="minorHAnsi" w:hAnsiTheme="minorHAnsi"/>
          <w:sz w:val="16"/>
          <w:szCs w:val="16"/>
          <w:u w:val="single"/>
        </w:rPr>
      </w:pPr>
      <w:r w:rsidRPr="000A7187">
        <w:rPr>
          <w:rStyle w:val="InitialStyle"/>
          <w:rFonts w:asciiTheme="minorHAnsi" w:hAnsiTheme="minorHAnsi"/>
          <w:sz w:val="16"/>
          <w:szCs w:val="16"/>
          <w:u w:val="single"/>
        </w:rPr>
        <w:t>CHECKS AND AUDIT</w:t>
      </w:r>
    </w:p>
    <w:p w14:paraId="5AEE7CA2" w14:textId="77777777" w:rsidR="00123AFC" w:rsidRDefault="00123AFC" w:rsidP="00123AFC">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sz w:val="16"/>
          <w:szCs w:val="16"/>
        </w:rPr>
      </w:pPr>
      <w:r w:rsidRPr="000A7187">
        <w:rPr>
          <w:sz w:val="16"/>
          <w:szCs w:val="16"/>
        </w:rPr>
        <w:t xml:space="preserve">The Supplier shall allow any external auditor authorised by GOAL to verify, by examining the documents and to make copies thereof or by means of on-the-spot checks of original documents, the implementation of the contract and conduct a full audit, if necessary, </w:t>
      </w:r>
      <w:proofErr w:type="gramStart"/>
      <w:r w:rsidRPr="000A7187">
        <w:rPr>
          <w:sz w:val="16"/>
          <w:szCs w:val="16"/>
        </w:rPr>
        <w:t>on the basis of</w:t>
      </w:r>
      <w:proofErr w:type="gramEnd"/>
      <w:r w:rsidRPr="000A7187">
        <w:rPr>
          <w:sz w:val="16"/>
          <w:szCs w:val="16"/>
        </w:rPr>
        <w:t xml:space="preserve"> supporting documents for the accounts, accounting documents and any other document relevant to the financing of the project. The Supplier shall ensure that on-the-spot access is available at all reasonable times. The Supplier shall ensure that the information is readily available </w:t>
      </w:r>
      <w:proofErr w:type="gramStart"/>
      <w:r w:rsidRPr="000A7187">
        <w:rPr>
          <w:sz w:val="16"/>
          <w:szCs w:val="16"/>
        </w:rPr>
        <w:t>at the moment</w:t>
      </w:r>
      <w:proofErr w:type="gramEnd"/>
      <w:r w:rsidRPr="000A7187">
        <w:rPr>
          <w:sz w:val="16"/>
          <w:szCs w:val="16"/>
        </w:rPr>
        <w:t xml:space="preserve"> of the audit and if so requested, that the data be handed over in an appropriate form. These inspections may take place up to 7 years after the final payment.</w:t>
      </w:r>
    </w:p>
    <w:p w14:paraId="0A302A5F" w14:textId="77777777" w:rsidR="00123AFC" w:rsidRPr="000A7187" w:rsidRDefault="00123AFC" w:rsidP="00123AFC">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heme="minorHAnsi" w:hAnsiTheme="minorHAnsi"/>
          <w:sz w:val="16"/>
          <w:szCs w:val="16"/>
          <w:u w:val="single"/>
        </w:rPr>
      </w:pPr>
    </w:p>
    <w:p w14:paraId="74D637FB" w14:textId="77777777" w:rsidR="00123AFC" w:rsidRDefault="00123AFC" w:rsidP="00123AFC">
      <w:pPr>
        <w:pStyle w:val="ListParagraph"/>
        <w:spacing w:after="0" w:line="240" w:lineRule="auto"/>
        <w:rPr>
          <w:sz w:val="16"/>
          <w:szCs w:val="16"/>
        </w:rPr>
      </w:pPr>
      <w:r w:rsidRPr="000A7187">
        <w:rPr>
          <w:sz w:val="16"/>
          <w:szCs w:val="16"/>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592E7E3C" w14:textId="77777777" w:rsidR="00123AFC" w:rsidRPr="00B020B5" w:rsidRDefault="00123AFC" w:rsidP="00123AFC">
      <w:pPr>
        <w:pStyle w:val="ListParagraph"/>
        <w:spacing w:after="0" w:line="240" w:lineRule="auto"/>
        <w:rPr>
          <w:rFonts w:cs="Arial"/>
          <w:sz w:val="16"/>
          <w:szCs w:val="16"/>
        </w:rPr>
      </w:pPr>
    </w:p>
    <w:p w14:paraId="67ADACEB" w14:textId="77777777" w:rsidR="00123AFC" w:rsidRPr="00B020B5" w:rsidRDefault="00123AFC" w:rsidP="00123AFC">
      <w:pPr>
        <w:pStyle w:val="ListParagraph"/>
        <w:spacing w:after="0" w:line="240" w:lineRule="auto"/>
        <w:rPr>
          <w:rFonts w:cs="Arial"/>
          <w:sz w:val="16"/>
          <w:szCs w:val="16"/>
        </w:rPr>
      </w:pPr>
      <w:r w:rsidRPr="000A7187">
        <w:rPr>
          <w:sz w:val="16"/>
          <w:szCs w:val="16"/>
        </w:rPr>
        <w:t xml:space="preserve">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0A7187">
        <w:rPr>
          <w:sz w:val="16"/>
          <w:szCs w:val="16"/>
        </w:rPr>
        <w:t>on the basis of</w:t>
      </w:r>
      <w:proofErr w:type="gramEnd"/>
      <w:r w:rsidRPr="000A7187">
        <w:rPr>
          <w:sz w:val="16"/>
          <w:szCs w:val="16"/>
        </w:rPr>
        <w:t xml:space="preserve"> confidentiality with respect to third parties, without prejudice to the obligations of public law to which they are subject. Documents must be easily accessible and filed so as to facilitate their </w:t>
      </w:r>
      <w:proofErr w:type="gramStart"/>
      <w:r w:rsidRPr="000A7187">
        <w:rPr>
          <w:sz w:val="16"/>
          <w:szCs w:val="16"/>
        </w:rPr>
        <w:t>examination</w:t>
      </w:r>
      <w:proofErr w:type="gramEnd"/>
      <w:r w:rsidRPr="000A7187">
        <w:rPr>
          <w:sz w:val="16"/>
          <w:szCs w:val="16"/>
        </w:rPr>
        <w:t xml:space="preserve"> and the Supplier must inform GOAL of their precise location.</w:t>
      </w:r>
    </w:p>
    <w:p w14:paraId="0CCFAD82" w14:textId="77777777" w:rsidR="00123AFC" w:rsidRDefault="00123AFC" w:rsidP="00123AFC">
      <w:pPr>
        <w:pStyle w:val="ListParagraph"/>
        <w:spacing w:after="0" w:line="240" w:lineRule="auto"/>
        <w:rPr>
          <w:sz w:val="16"/>
          <w:szCs w:val="16"/>
        </w:rPr>
      </w:pPr>
      <w:r w:rsidRPr="000A7187">
        <w:rPr>
          <w:sz w:val="16"/>
          <w:szCs w:val="16"/>
        </w:rPr>
        <w:t>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donor applies.</w:t>
      </w:r>
    </w:p>
    <w:p w14:paraId="16400A8D" w14:textId="77777777" w:rsidR="00123AFC" w:rsidRPr="000A7187" w:rsidRDefault="00123AFC" w:rsidP="00123AFC">
      <w:pPr>
        <w:pStyle w:val="ListParagraph"/>
        <w:spacing w:after="0" w:line="240" w:lineRule="auto"/>
        <w:rPr>
          <w:rStyle w:val="InitialStyle"/>
          <w:rFonts w:cs="Arial"/>
          <w:sz w:val="16"/>
          <w:szCs w:val="16"/>
        </w:rPr>
      </w:pPr>
    </w:p>
    <w:p w14:paraId="31E19126" w14:textId="77777777" w:rsidR="00123AFC" w:rsidRPr="000A7187" w:rsidRDefault="00123AFC" w:rsidP="00123AFC">
      <w:pPr>
        <w:pStyle w:val="Standardtekst"/>
        <w:numPr>
          <w:ilvl w:val="0"/>
          <w:numId w:val="18"/>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Style w:val="InitialStyle"/>
          <w:rFonts w:asciiTheme="minorHAnsi" w:hAnsiTheme="minorHAnsi"/>
          <w:sz w:val="16"/>
          <w:szCs w:val="16"/>
          <w:u w:val="single"/>
        </w:rPr>
      </w:pPr>
      <w:r w:rsidRPr="000A7187">
        <w:rPr>
          <w:rStyle w:val="InitialStyle"/>
          <w:rFonts w:asciiTheme="minorHAnsi" w:hAnsiTheme="minorHAnsi"/>
          <w:sz w:val="16"/>
          <w:szCs w:val="16"/>
          <w:u w:val="single"/>
        </w:rPr>
        <w:t>RULE OF ORIGIN AND NATIONALITY</w:t>
      </w:r>
    </w:p>
    <w:p w14:paraId="358A350C" w14:textId="77777777" w:rsidR="00123AFC" w:rsidRPr="000A7187" w:rsidRDefault="00123AFC" w:rsidP="00123AFC">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Style w:val="InitialStyle"/>
          <w:rFonts w:asciiTheme="minorHAnsi" w:hAnsiTheme="minorHAnsi" w:cs="Arial"/>
          <w:b/>
          <w:bCs/>
          <w:sz w:val="16"/>
          <w:szCs w:val="16"/>
        </w:rPr>
      </w:pPr>
      <w:r w:rsidRPr="000A7187">
        <w:rPr>
          <w:rStyle w:val="InitialStyle"/>
          <w:rFonts w:asciiTheme="minorHAnsi"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Supplier must adhere to these rules and be able to document and certify the origin of goods and nationality of legal and natural persons as required. </w:t>
      </w:r>
    </w:p>
    <w:p w14:paraId="1221E9D3" w14:textId="77777777" w:rsidR="00123AFC" w:rsidRDefault="00123AFC" w:rsidP="00123AFC">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Style w:val="InitialStyle"/>
          <w:rFonts w:asciiTheme="minorHAnsi" w:hAnsiTheme="minorHAnsi"/>
          <w:sz w:val="16"/>
          <w:szCs w:val="16"/>
        </w:rPr>
      </w:pPr>
      <w:r w:rsidRPr="000A7187">
        <w:rPr>
          <w:rStyle w:val="InitialStyle"/>
          <w:rFonts w:asciiTheme="minorHAnsi" w:hAnsiTheme="minorHAnsi"/>
          <w:sz w:val="16"/>
          <w:szCs w:val="16"/>
        </w:rPr>
        <w:t>Failure to comply with this obligation shall lead, after formal notice, to termination of the contract, and GOAL is entitled to recover any loss from the Supplier and is not obliged to make any further payments to the Supplier.</w:t>
      </w:r>
    </w:p>
    <w:p w14:paraId="3A13FCAC" w14:textId="77777777" w:rsidR="00123AFC" w:rsidRPr="000A7187" w:rsidRDefault="00123AFC" w:rsidP="00123AFC">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Fonts w:asciiTheme="minorHAnsi" w:hAnsiTheme="minorHAnsi" w:cs="Arial"/>
          <w:sz w:val="16"/>
          <w:szCs w:val="16"/>
        </w:rPr>
      </w:pPr>
    </w:p>
    <w:p w14:paraId="2BD13517" w14:textId="77777777" w:rsidR="00123AFC" w:rsidRPr="000A7187" w:rsidRDefault="00123AFC" w:rsidP="00123AFC">
      <w:pPr>
        <w:pStyle w:val="ListParagraph"/>
        <w:numPr>
          <w:ilvl w:val="0"/>
          <w:numId w:val="18"/>
        </w:numPr>
        <w:tabs>
          <w:tab w:val="left" w:pos="-90"/>
        </w:tabs>
        <w:spacing w:after="0" w:line="240" w:lineRule="auto"/>
        <w:jc w:val="both"/>
        <w:rPr>
          <w:color w:val="000000" w:themeColor="text1"/>
          <w:sz w:val="16"/>
          <w:szCs w:val="16"/>
        </w:rPr>
      </w:pPr>
      <w:r w:rsidRPr="000A7187">
        <w:rPr>
          <w:sz w:val="16"/>
          <w:szCs w:val="16"/>
          <w:u w:val="single"/>
        </w:rPr>
        <w:t>INSPECTION &amp; TESTING</w:t>
      </w:r>
    </w:p>
    <w:p w14:paraId="13EE8EB2" w14:textId="77777777" w:rsidR="00123AFC" w:rsidRDefault="00123AFC" w:rsidP="00123AFC">
      <w:pPr>
        <w:pStyle w:val="ListParagraph"/>
        <w:tabs>
          <w:tab w:val="left" w:pos="-90"/>
        </w:tabs>
        <w:spacing w:after="0" w:line="240" w:lineRule="auto"/>
        <w:rPr>
          <w:sz w:val="16"/>
          <w:szCs w:val="16"/>
        </w:rPr>
      </w:pPr>
      <w:r w:rsidRPr="000A7187">
        <w:rPr>
          <w:sz w:val="16"/>
          <w:szCs w:val="16"/>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0A7187">
        <w:rPr>
          <w:sz w:val="16"/>
          <w:szCs w:val="16"/>
          <w:u w:val="single"/>
        </w:rPr>
        <w:t>or the donor</w:t>
      </w:r>
      <w:r w:rsidRPr="000A7187">
        <w:rPr>
          <w:sz w:val="16"/>
          <w:szCs w:val="16"/>
        </w:rPr>
        <w:t xml:space="preserve"> or any waiver thereof shall not prejudice the implementation of the other relevant provisions of this Contract concerning obligations subscribed by the Supplier, such as warranty or specifications.</w:t>
      </w:r>
    </w:p>
    <w:p w14:paraId="41E50640" w14:textId="77777777" w:rsidR="00123AFC" w:rsidRPr="00B020B5" w:rsidRDefault="00123AFC" w:rsidP="00123AFC">
      <w:pPr>
        <w:pStyle w:val="ListParagraph"/>
        <w:tabs>
          <w:tab w:val="left" w:pos="-90"/>
        </w:tabs>
        <w:spacing w:after="0" w:line="240" w:lineRule="auto"/>
        <w:rPr>
          <w:sz w:val="16"/>
          <w:szCs w:val="16"/>
        </w:rPr>
      </w:pPr>
    </w:p>
    <w:p w14:paraId="0A2D98F3" w14:textId="77777777" w:rsidR="00123AFC" w:rsidRPr="000A7187" w:rsidRDefault="00123AFC" w:rsidP="00123AFC">
      <w:pPr>
        <w:pStyle w:val="ListParagraph"/>
        <w:numPr>
          <w:ilvl w:val="0"/>
          <w:numId w:val="18"/>
        </w:numPr>
        <w:tabs>
          <w:tab w:val="left" w:pos="-90"/>
        </w:tabs>
        <w:spacing w:after="0" w:line="240" w:lineRule="auto"/>
        <w:jc w:val="both"/>
        <w:rPr>
          <w:color w:val="000000" w:themeColor="text1"/>
          <w:sz w:val="16"/>
          <w:szCs w:val="16"/>
        </w:rPr>
      </w:pPr>
      <w:r w:rsidRPr="000A7187">
        <w:rPr>
          <w:sz w:val="16"/>
          <w:szCs w:val="16"/>
          <w:u w:val="single"/>
        </w:rPr>
        <w:lastRenderedPageBreak/>
        <w:t>LICENCE</w:t>
      </w:r>
    </w:p>
    <w:p w14:paraId="125151A3" w14:textId="77777777" w:rsidR="00123AFC" w:rsidRDefault="00123AFC" w:rsidP="00123AFC">
      <w:pPr>
        <w:pStyle w:val="ListParagraph"/>
        <w:tabs>
          <w:tab w:val="left" w:pos="-90"/>
        </w:tabs>
        <w:spacing w:after="0" w:line="240" w:lineRule="auto"/>
        <w:rPr>
          <w:sz w:val="16"/>
          <w:szCs w:val="16"/>
        </w:rPr>
      </w:pPr>
      <w:r w:rsidRPr="000A7187">
        <w:rPr>
          <w:sz w:val="16"/>
          <w:szCs w:val="16"/>
        </w:rPr>
        <w:t>The Contract is subject to the obtaining or holding of any license or other governmental authorisation that may be required.  It shall be the responsibility of the Supplier to obtain such license or authorisation. GOAL may, at its discretion, use its best endeavours to assist.</w:t>
      </w:r>
    </w:p>
    <w:p w14:paraId="54B585E6" w14:textId="77777777" w:rsidR="00123AFC" w:rsidRPr="00B020B5" w:rsidRDefault="00123AFC" w:rsidP="00123AFC">
      <w:pPr>
        <w:pStyle w:val="ListParagraph"/>
        <w:tabs>
          <w:tab w:val="left" w:pos="-90"/>
        </w:tabs>
        <w:spacing w:after="0" w:line="240" w:lineRule="auto"/>
        <w:rPr>
          <w:sz w:val="16"/>
          <w:szCs w:val="16"/>
        </w:rPr>
      </w:pPr>
    </w:p>
    <w:p w14:paraId="52DE9E6C" w14:textId="77777777" w:rsidR="00123AFC" w:rsidRPr="000A7187" w:rsidRDefault="00123AFC" w:rsidP="00123AFC">
      <w:pPr>
        <w:pStyle w:val="ListParagraph"/>
        <w:numPr>
          <w:ilvl w:val="0"/>
          <w:numId w:val="18"/>
        </w:numPr>
        <w:spacing w:after="0" w:line="240" w:lineRule="auto"/>
        <w:jc w:val="both"/>
        <w:rPr>
          <w:color w:val="000000" w:themeColor="text1"/>
          <w:sz w:val="16"/>
          <w:szCs w:val="16"/>
          <w:u w:val="single"/>
        </w:rPr>
      </w:pPr>
      <w:r w:rsidRPr="000A7187">
        <w:rPr>
          <w:sz w:val="16"/>
          <w:szCs w:val="16"/>
          <w:u w:val="single"/>
        </w:rPr>
        <w:t>FORCE MAJEURE</w:t>
      </w:r>
    </w:p>
    <w:p w14:paraId="41707538" w14:textId="77777777" w:rsidR="00123AFC" w:rsidRDefault="00123AFC" w:rsidP="00123AFC">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Style w:val="InitialStyle"/>
          <w:rFonts w:asciiTheme="minorHAnsi" w:hAnsiTheme="minorHAnsi"/>
          <w:sz w:val="16"/>
          <w:szCs w:val="16"/>
        </w:rPr>
      </w:pPr>
      <w:r w:rsidRPr="000A7187">
        <w:rPr>
          <w:rFonts w:asciiTheme="minorHAnsi" w:hAnsi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0A7187">
        <w:rPr>
          <w:rStyle w:val="InitialStyle"/>
          <w:rFonts w:asciiTheme="minorHAnsi" w:hAnsiTheme="minorHAnsi"/>
          <w:sz w:val="16"/>
          <w:szCs w:val="16"/>
        </w:rPr>
        <w:t>blockades, insurrection, riots, epidemics, landslides, earthquakes, extreme weather events, civil disturbances, and any other similar unforeseeable events which are beyond the parties' control and cannot be overcome by due diligence.</w:t>
      </w:r>
    </w:p>
    <w:p w14:paraId="124DB2F9" w14:textId="77777777" w:rsidR="00123AFC" w:rsidRPr="000A7187" w:rsidRDefault="00123AFC" w:rsidP="00123AFC">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Style w:val="InitialStyle"/>
          <w:rFonts w:asciiTheme="minorHAnsi" w:hAnsiTheme="minorHAnsi" w:cs="Arial"/>
          <w:sz w:val="16"/>
          <w:szCs w:val="16"/>
        </w:rPr>
      </w:pPr>
    </w:p>
    <w:p w14:paraId="49D7B4D3" w14:textId="77777777" w:rsidR="00123AFC" w:rsidRDefault="00123AFC" w:rsidP="00123AFC">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Style w:val="InitialStyle"/>
          <w:rFonts w:asciiTheme="minorHAnsi" w:hAnsiTheme="minorHAnsi"/>
          <w:sz w:val="16"/>
          <w:szCs w:val="16"/>
        </w:rPr>
      </w:pPr>
      <w:r w:rsidRPr="000A7187">
        <w:rPr>
          <w:rStyle w:val="InitialStyle"/>
          <w:rFonts w:asciiTheme="minorHAnsi" w:hAnsiTheme="minorHAnsi"/>
          <w:sz w:val="16"/>
          <w:szCs w:val="16"/>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7340EF98" w14:textId="77777777" w:rsidR="00123AFC" w:rsidRPr="000A7187" w:rsidRDefault="00123AFC" w:rsidP="00123AFC">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contextualSpacing/>
        <w:rPr>
          <w:rStyle w:val="InitialStyle"/>
          <w:rFonts w:asciiTheme="minorHAnsi" w:hAnsiTheme="minorHAnsi" w:cs="Arial"/>
          <w:sz w:val="16"/>
          <w:szCs w:val="16"/>
        </w:rPr>
      </w:pPr>
    </w:p>
    <w:p w14:paraId="1D349E78" w14:textId="77777777" w:rsidR="00123AFC" w:rsidRDefault="00123AFC" w:rsidP="00123AFC">
      <w:pPr>
        <w:pStyle w:val="ListParagraph"/>
        <w:tabs>
          <w:tab w:val="left" w:pos="360"/>
        </w:tabs>
        <w:spacing w:after="0" w:line="240" w:lineRule="auto"/>
        <w:rPr>
          <w:rStyle w:val="InitialStyle"/>
          <w:sz w:val="16"/>
          <w:szCs w:val="16"/>
        </w:rPr>
      </w:pPr>
      <w:r w:rsidRPr="000A7187">
        <w:rPr>
          <w:rStyle w:val="InitialStyle"/>
          <w:sz w:val="16"/>
          <w:szCs w:val="16"/>
        </w:rPr>
        <w:t>Notwithstanding anything to the contrary in this Contract, the Supplier</w:t>
      </w:r>
      <w:r w:rsidRPr="000A7187">
        <w:rPr>
          <w:rStyle w:val="InitialStyle"/>
          <w:b/>
          <w:bCs/>
          <w:sz w:val="16"/>
          <w:szCs w:val="16"/>
        </w:rPr>
        <w:t xml:space="preserve"> </w:t>
      </w:r>
      <w:r w:rsidRPr="000A7187">
        <w:rPr>
          <w:rStyle w:val="InitialStyle"/>
          <w:sz w:val="16"/>
          <w:szCs w:val="16"/>
        </w:rPr>
        <w:t>recognizes that the work and services may be performed under harsh or hostile conditions caused by civil unrest. Consequently, delays or failure to perform caused by events arising out of, or in connection with, such civil unrest shall not</w:t>
      </w:r>
      <w:proofErr w:type="gramStart"/>
      <w:r w:rsidRPr="000A7187">
        <w:rPr>
          <w:rStyle w:val="InitialStyle"/>
          <w:sz w:val="16"/>
          <w:szCs w:val="16"/>
        </w:rPr>
        <w:t>, in itself, constitute</w:t>
      </w:r>
      <w:proofErr w:type="gramEnd"/>
      <w:r w:rsidRPr="000A7187">
        <w:rPr>
          <w:rStyle w:val="InitialStyle"/>
          <w:sz w:val="16"/>
          <w:szCs w:val="16"/>
        </w:rPr>
        <w:t xml:space="preserve"> Force Majeure under this contract. </w:t>
      </w:r>
      <w:r>
        <w:rPr>
          <w:rStyle w:val="InitialStyle"/>
          <w:sz w:val="16"/>
          <w:szCs w:val="16"/>
        </w:rPr>
        <w:t>2</w:t>
      </w:r>
    </w:p>
    <w:p w14:paraId="06B02C00" w14:textId="77777777" w:rsidR="00123AFC" w:rsidRPr="00B020B5" w:rsidRDefault="00123AFC" w:rsidP="00123AFC">
      <w:pPr>
        <w:pStyle w:val="ListParagraph"/>
        <w:tabs>
          <w:tab w:val="left" w:pos="360"/>
        </w:tabs>
        <w:spacing w:after="0" w:line="240" w:lineRule="auto"/>
        <w:rPr>
          <w:sz w:val="16"/>
          <w:szCs w:val="16"/>
        </w:rPr>
      </w:pPr>
    </w:p>
    <w:p w14:paraId="2F94BDA3" w14:textId="77777777" w:rsidR="00123AFC" w:rsidRPr="000A7187" w:rsidRDefault="00123AFC" w:rsidP="00123AFC">
      <w:pPr>
        <w:pStyle w:val="ListParagraph"/>
        <w:numPr>
          <w:ilvl w:val="0"/>
          <w:numId w:val="18"/>
        </w:numPr>
        <w:tabs>
          <w:tab w:val="left" w:pos="-90"/>
        </w:tabs>
        <w:spacing w:after="0" w:line="240" w:lineRule="auto"/>
        <w:jc w:val="both"/>
        <w:rPr>
          <w:sz w:val="16"/>
          <w:szCs w:val="16"/>
        </w:rPr>
      </w:pPr>
      <w:r w:rsidRPr="000A7187">
        <w:rPr>
          <w:sz w:val="16"/>
          <w:szCs w:val="16"/>
          <w:u w:val="single"/>
        </w:rPr>
        <w:t>DEFAULT</w:t>
      </w:r>
    </w:p>
    <w:p w14:paraId="783BF48C" w14:textId="77777777" w:rsidR="00123AFC" w:rsidRDefault="00123AFC" w:rsidP="00123AFC">
      <w:pPr>
        <w:pStyle w:val="ListParagraph"/>
        <w:spacing w:after="0" w:line="240" w:lineRule="auto"/>
        <w:rPr>
          <w:sz w:val="16"/>
          <w:szCs w:val="16"/>
          <w:lang w:eastAsia="en-AU"/>
        </w:rPr>
      </w:pPr>
      <w:r w:rsidRPr="000A7187">
        <w:rPr>
          <w:sz w:val="16"/>
          <w:szCs w:val="16"/>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2F219300" w14:textId="77777777" w:rsidR="00123AFC" w:rsidRPr="00B020B5" w:rsidRDefault="00123AFC" w:rsidP="00123AFC">
      <w:pPr>
        <w:pStyle w:val="ListParagraph"/>
        <w:spacing w:after="0" w:line="240" w:lineRule="auto"/>
        <w:rPr>
          <w:sz w:val="16"/>
          <w:szCs w:val="16"/>
          <w:lang w:eastAsia="en-AU"/>
        </w:rPr>
      </w:pPr>
    </w:p>
    <w:p w14:paraId="36112F75" w14:textId="77777777" w:rsidR="00123AFC" w:rsidRPr="000A7187" w:rsidRDefault="00123AFC" w:rsidP="00123AFC">
      <w:pPr>
        <w:pStyle w:val="ListParagraph"/>
        <w:numPr>
          <w:ilvl w:val="0"/>
          <w:numId w:val="18"/>
        </w:numPr>
        <w:tabs>
          <w:tab w:val="left" w:pos="-90"/>
        </w:tabs>
        <w:spacing w:after="0" w:line="240" w:lineRule="auto"/>
        <w:jc w:val="both"/>
        <w:rPr>
          <w:sz w:val="16"/>
          <w:szCs w:val="16"/>
        </w:rPr>
      </w:pPr>
      <w:r w:rsidRPr="000A7187">
        <w:rPr>
          <w:sz w:val="16"/>
          <w:szCs w:val="16"/>
          <w:u w:val="single"/>
        </w:rPr>
        <w:t>REJECTION</w:t>
      </w:r>
    </w:p>
    <w:p w14:paraId="4C5667C8" w14:textId="77777777" w:rsidR="00123AFC" w:rsidRPr="00B020B5" w:rsidRDefault="00123AFC" w:rsidP="00123AFC">
      <w:pPr>
        <w:pStyle w:val="ListParagraph"/>
        <w:spacing w:after="0" w:line="240" w:lineRule="auto"/>
        <w:rPr>
          <w:sz w:val="16"/>
          <w:szCs w:val="16"/>
          <w:lang w:eastAsia="en-AU"/>
        </w:rPr>
      </w:pPr>
      <w:r w:rsidRPr="000A7187">
        <w:rPr>
          <w:sz w:val="16"/>
          <w:szCs w:val="16"/>
          <w:lang w:eastAsia="en-AU"/>
        </w:rPr>
        <w:t xml:space="preserve">In the case of goods purchased </w:t>
      </w:r>
      <w:proofErr w:type="gramStart"/>
      <w:r w:rsidRPr="000A7187">
        <w:rPr>
          <w:sz w:val="16"/>
          <w:szCs w:val="16"/>
          <w:lang w:eastAsia="en-AU"/>
        </w:rPr>
        <w:t>on the basis of</w:t>
      </w:r>
      <w:proofErr w:type="gramEnd"/>
      <w:r w:rsidRPr="000A7187">
        <w:rPr>
          <w:sz w:val="16"/>
          <w:szCs w:val="16"/>
          <w:lang w:eastAsia="en-AU"/>
        </w:rPr>
        <w:t xml:space="preserve"> specifications or samples or both, GOAL shall have the right to reject the goods or any part thereof if they do not conform with the specifications of the Contract in the opinion of GOAL or is not delivered in due time.</w:t>
      </w:r>
    </w:p>
    <w:p w14:paraId="29D83A0D" w14:textId="77777777" w:rsidR="00123AFC" w:rsidRPr="00B020B5" w:rsidRDefault="00123AFC" w:rsidP="00123AFC">
      <w:pPr>
        <w:pStyle w:val="ListParagraph"/>
        <w:spacing w:after="0" w:line="240" w:lineRule="auto"/>
        <w:rPr>
          <w:sz w:val="16"/>
          <w:szCs w:val="16"/>
          <w:lang w:eastAsia="en-AU"/>
        </w:rPr>
      </w:pPr>
      <w:r w:rsidRPr="000A7187">
        <w:rPr>
          <w:sz w:val="16"/>
          <w:szCs w:val="16"/>
          <w:lang w:eastAsia="en-AU"/>
        </w:rPr>
        <w:t xml:space="preserve">GOAL shall have the right to reject the goods </w:t>
      </w:r>
      <w:proofErr w:type="gramStart"/>
      <w:r w:rsidRPr="000A7187">
        <w:rPr>
          <w:sz w:val="16"/>
          <w:szCs w:val="16"/>
          <w:lang w:eastAsia="en-AU"/>
        </w:rPr>
        <w:t>in the event that</w:t>
      </w:r>
      <w:proofErr w:type="gramEnd"/>
      <w:r w:rsidRPr="000A7187">
        <w:rPr>
          <w:sz w:val="16"/>
          <w:szCs w:val="16"/>
          <w:lang w:eastAsia="en-AU"/>
        </w:rPr>
        <w:t xml:space="preserve"> the packing is not in accordance with the terms of the Contract.</w:t>
      </w:r>
    </w:p>
    <w:p w14:paraId="6737C8C1" w14:textId="77777777" w:rsidR="00123AFC" w:rsidRDefault="00123AFC" w:rsidP="00123AFC">
      <w:pPr>
        <w:pStyle w:val="ListParagraph"/>
        <w:spacing w:after="0" w:line="240" w:lineRule="auto"/>
        <w:rPr>
          <w:sz w:val="16"/>
          <w:szCs w:val="16"/>
          <w:lang w:eastAsia="en-AU"/>
        </w:rPr>
      </w:pPr>
      <w:r w:rsidRPr="000A7187">
        <w:rPr>
          <w:sz w:val="16"/>
          <w:szCs w:val="16"/>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621D919E" w14:textId="77777777" w:rsidR="00123AFC" w:rsidRPr="00B020B5" w:rsidRDefault="00123AFC" w:rsidP="00123AFC">
      <w:pPr>
        <w:pStyle w:val="ListParagraph"/>
        <w:spacing w:after="0" w:line="240" w:lineRule="auto"/>
        <w:rPr>
          <w:sz w:val="16"/>
          <w:szCs w:val="16"/>
          <w:lang w:eastAsia="en-AU"/>
        </w:rPr>
      </w:pPr>
    </w:p>
    <w:p w14:paraId="23683DC1" w14:textId="77777777" w:rsidR="00123AFC" w:rsidRPr="004A7637" w:rsidRDefault="00123AFC" w:rsidP="00123AFC">
      <w:pPr>
        <w:pStyle w:val="ListParagraph"/>
        <w:spacing w:after="0" w:line="240" w:lineRule="auto"/>
        <w:rPr>
          <w:sz w:val="16"/>
          <w:szCs w:val="16"/>
          <w:lang w:eastAsia="en-AU"/>
        </w:rPr>
      </w:pPr>
      <w:r w:rsidRPr="000A7187">
        <w:rPr>
          <w:sz w:val="16"/>
          <w:szCs w:val="16"/>
          <w:lang w:eastAsia="en-AU"/>
        </w:rPr>
        <w:t xml:space="preserve">Goods or any part thereof in GOAL's possession which have been rejected by GOAL must be removed at the Supplier's expense within such period as GOAL may specify in its notice of rejection. </w:t>
      </w:r>
    </w:p>
    <w:p w14:paraId="7115E968" w14:textId="77777777" w:rsidR="00123AFC" w:rsidRDefault="00123AFC" w:rsidP="00123AFC">
      <w:pPr>
        <w:pStyle w:val="ListParagraph"/>
        <w:spacing w:after="0" w:line="240" w:lineRule="auto"/>
        <w:rPr>
          <w:sz w:val="16"/>
          <w:szCs w:val="16"/>
          <w:lang w:eastAsia="en-AU"/>
        </w:rPr>
      </w:pPr>
      <w:r w:rsidRPr="000A7187">
        <w:rPr>
          <w:sz w:val="16"/>
          <w:szCs w:val="16"/>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14:paraId="70A821E1" w14:textId="77777777" w:rsidR="00123AFC" w:rsidRPr="004A7637" w:rsidRDefault="00123AFC" w:rsidP="00123AFC">
      <w:pPr>
        <w:pStyle w:val="ListParagraph"/>
        <w:spacing w:after="0" w:line="240" w:lineRule="auto"/>
        <w:rPr>
          <w:sz w:val="16"/>
          <w:szCs w:val="16"/>
          <w:lang w:eastAsia="en-AU"/>
        </w:rPr>
      </w:pPr>
    </w:p>
    <w:p w14:paraId="7D28B28A" w14:textId="77777777" w:rsidR="00123AFC" w:rsidRPr="000A7187" w:rsidRDefault="00123AFC" w:rsidP="00123AFC">
      <w:pPr>
        <w:pStyle w:val="ListParagraph"/>
        <w:numPr>
          <w:ilvl w:val="0"/>
          <w:numId w:val="18"/>
        </w:numPr>
        <w:tabs>
          <w:tab w:val="left" w:pos="-90"/>
        </w:tabs>
        <w:spacing w:after="0" w:line="240" w:lineRule="auto"/>
        <w:jc w:val="both"/>
        <w:rPr>
          <w:sz w:val="16"/>
          <w:szCs w:val="16"/>
        </w:rPr>
      </w:pPr>
      <w:r w:rsidRPr="000A7187">
        <w:rPr>
          <w:sz w:val="16"/>
          <w:szCs w:val="16"/>
          <w:u w:val="single"/>
        </w:rPr>
        <w:t>AMENDMENTS</w:t>
      </w:r>
    </w:p>
    <w:p w14:paraId="1D565770" w14:textId="77777777" w:rsidR="00123AFC" w:rsidRDefault="00123AFC" w:rsidP="00123AFC">
      <w:pPr>
        <w:pStyle w:val="ListParagraph"/>
        <w:tabs>
          <w:tab w:val="left" w:pos="-90"/>
          <w:tab w:val="left" w:pos="284"/>
        </w:tabs>
        <w:spacing w:after="0" w:line="240" w:lineRule="auto"/>
        <w:rPr>
          <w:sz w:val="16"/>
          <w:szCs w:val="16"/>
        </w:rPr>
      </w:pPr>
      <w:r w:rsidRPr="000A7187">
        <w:rPr>
          <w:sz w:val="16"/>
          <w:szCs w:val="16"/>
        </w:rPr>
        <w:t>No change in or modification of this Contract shall be made except by prior agreement between the Responsible Buyer in GOAL in Ireland and the Supplier.</w:t>
      </w:r>
    </w:p>
    <w:p w14:paraId="14652E8B" w14:textId="77777777" w:rsidR="00123AFC" w:rsidRPr="004A7637" w:rsidRDefault="00123AFC" w:rsidP="00123AFC">
      <w:pPr>
        <w:pStyle w:val="ListParagraph"/>
        <w:tabs>
          <w:tab w:val="left" w:pos="-90"/>
          <w:tab w:val="left" w:pos="284"/>
        </w:tabs>
        <w:spacing w:after="0" w:line="240" w:lineRule="auto"/>
        <w:rPr>
          <w:sz w:val="16"/>
          <w:szCs w:val="16"/>
        </w:rPr>
      </w:pPr>
    </w:p>
    <w:p w14:paraId="08B74F95" w14:textId="77777777" w:rsidR="00123AFC" w:rsidRPr="000A7187" w:rsidRDefault="00123AFC" w:rsidP="00123AFC">
      <w:pPr>
        <w:pStyle w:val="ListParagraph"/>
        <w:numPr>
          <w:ilvl w:val="0"/>
          <w:numId w:val="18"/>
        </w:numPr>
        <w:tabs>
          <w:tab w:val="left" w:pos="-90"/>
        </w:tabs>
        <w:spacing w:after="0" w:line="240" w:lineRule="auto"/>
        <w:jc w:val="both"/>
        <w:rPr>
          <w:sz w:val="16"/>
          <w:szCs w:val="16"/>
        </w:rPr>
      </w:pPr>
      <w:r w:rsidRPr="000A7187">
        <w:rPr>
          <w:sz w:val="16"/>
          <w:szCs w:val="16"/>
          <w:u w:val="single"/>
        </w:rPr>
        <w:t>ASSIGNMENTS &amp; INSOLVENCY</w:t>
      </w:r>
    </w:p>
    <w:p w14:paraId="7B74CCBC" w14:textId="77777777" w:rsidR="00123AFC" w:rsidRDefault="00123AFC" w:rsidP="00123AFC">
      <w:pPr>
        <w:pStyle w:val="ListParagraph"/>
        <w:tabs>
          <w:tab w:val="left" w:pos="-90"/>
        </w:tabs>
        <w:spacing w:after="0" w:line="240" w:lineRule="auto"/>
        <w:rPr>
          <w:sz w:val="16"/>
          <w:szCs w:val="16"/>
        </w:rPr>
      </w:pPr>
      <w:r w:rsidRPr="000A7187">
        <w:rPr>
          <w:sz w:val="16"/>
          <w:szCs w:val="16"/>
        </w:rPr>
        <w:t>The Supplier shall not assign, transfer, pledge or make other disposition of this Contract or any part thereof or of any of the Supplier’s rights, claims or obligations under this Contract except with the prior written consent of GOAL.</w:t>
      </w:r>
    </w:p>
    <w:p w14:paraId="4ADF3EAF" w14:textId="77777777" w:rsidR="00123AFC" w:rsidRPr="004A7637" w:rsidRDefault="00123AFC" w:rsidP="00123AFC">
      <w:pPr>
        <w:pStyle w:val="ListParagraph"/>
        <w:tabs>
          <w:tab w:val="left" w:pos="-90"/>
        </w:tabs>
        <w:spacing w:after="0" w:line="240" w:lineRule="auto"/>
        <w:rPr>
          <w:rFonts w:cs="Tahoma"/>
          <w:sz w:val="16"/>
          <w:szCs w:val="16"/>
        </w:rPr>
      </w:pPr>
      <w:r w:rsidRPr="000A7187">
        <w:rPr>
          <w:rFonts w:cs="Tahoma"/>
          <w:sz w:val="16"/>
          <w:szCs w:val="16"/>
        </w:rPr>
        <w:tab/>
      </w:r>
    </w:p>
    <w:p w14:paraId="7174991C" w14:textId="77777777" w:rsidR="00123AFC" w:rsidRDefault="00123AFC" w:rsidP="00123AFC">
      <w:pPr>
        <w:pStyle w:val="ListParagraph"/>
        <w:spacing w:after="0" w:line="240" w:lineRule="auto"/>
        <w:rPr>
          <w:sz w:val="16"/>
          <w:szCs w:val="16"/>
          <w:lang w:eastAsia="en-AU"/>
        </w:rPr>
      </w:pPr>
      <w:r w:rsidRPr="000A7187">
        <w:rPr>
          <w:sz w:val="16"/>
          <w:szCs w:val="16"/>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2122C9B3" w14:textId="77777777" w:rsidR="00123AFC" w:rsidRPr="00B020B5" w:rsidRDefault="00123AFC" w:rsidP="00123AFC">
      <w:pPr>
        <w:pStyle w:val="ListParagraph"/>
        <w:spacing w:after="0" w:line="240" w:lineRule="auto"/>
        <w:rPr>
          <w:sz w:val="16"/>
          <w:szCs w:val="16"/>
          <w:lang w:eastAsia="en-AU"/>
        </w:rPr>
      </w:pPr>
    </w:p>
    <w:p w14:paraId="4EA09BB0" w14:textId="77777777" w:rsidR="00123AFC" w:rsidRPr="000A7187" w:rsidRDefault="00123AFC" w:rsidP="00123AFC">
      <w:pPr>
        <w:pStyle w:val="ListParagraph"/>
        <w:numPr>
          <w:ilvl w:val="0"/>
          <w:numId w:val="18"/>
        </w:numPr>
        <w:spacing w:after="0" w:line="240" w:lineRule="auto"/>
        <w:jc w:val="both"/>
        <w:rPr>
          <w:sz w:val="16"/>
          <w:szCs w:val="16"/>
          <w:u w:val="single"/>
          <w:lang w:eastAsia="en-AU"/>
        </w:rPr>
      </w:pPr>
      <w:r w:rsidRPr="000A7187">
        <w:rPr>
          <w:sz w:val="16"/>
          <w:szCs w:val="16"/>
          <w:u w:val="single"/>
          <w:lang w:eastAsia="en-AU"/>
        </w:rPr>
        <w:t>PAYMENT</w:t>
      </w:r>
    </w:p>
    <w:p w14:paraId="0281899B" w14:textId="77777777" w:rsidR="00123AFC" w:rsidRDefault="00123AFC" w:rsidP="00123AFC">
      <w:pPr>
        <w:pStyle w:val="ListParagraph"/>
        <w:spacing w:after="0" w:line="240" w:lineRule="auto"/>
        <w:rPr>
          <w:sz w:val="16"/>
          <w:szCs w:val="16"/>
          <w:lang w:eastAsia="en-AU"/>
        </w:rPr>
      </w:pPr>
      <w:r w:rsidRPr="000A7187">
        <w:rPr>
          <w:sz w:val="16"/>
          <w:szCs w:val="16"/>
          <w:lang w:eastAsia="en-AU"/>
        </w:rPr>
        <w:t xml:space="preserve">The Supplier shall invoice </w:t>
      </w:r>
      <w:proofErr w:type="gramStart"/>
      <w:r w:rsidRPr="000A7187">
        <w:rPr>
          <w:sz w:val="16"/>
          <w:szCs w:val="16"/>
          <w:lang w:eastAsia="en-AU"/>
        </w:rPr>
        <w:t>GOAL</w:t>
      </w:r>
      <w:proofErr w:type="gramEnd"/>
      <w:r w:rsidRPr="000A7187">
        <w:rPr>
          <w:sz w:val="16"/>
          <w:szCs w:val="16"/>
          <w:lang w:eastAsia="en-AU"/>
        </w:rPr>
        <w:t xml:space="preserve"> and the terms of payment shall be thirty (30) working days after presentation of a legal invoice and signed waybill or other documents showing delivery has been made.</w:t>
      </w:r>
    </w:p>
    <w:p w14:paraId="3E88AA8B" w14:textId="77777777" w:rsidR="00123AFC" w:rsidRPr="00B020B5" w:rsidRDefault="00123AFC" w:rsidP="00123AFC">
      <w:pPr>
        <w:pStyle w:val="ListParagraph"/>
        <w:spacing w:after="0" w:line="240" w:lineRule="auto"/>
        <w:rPr>
          <w:sz w:val="16"/>
          <w:szCs w:val="16"/>
          <w:lang w:eastAsia="en-AU"/>
        </w:rPr>
      </w:pPr>
    </w:p>
    <w:p w14:paraId="1C0368EC" w14:textId="77777777" w:rsidR="00123AFC" w:rsidRPr="000A7187" w:rsidRDefault="00123AFC" w:rsidP="00123AFC">
      <w:pPr>
        <w:pStyle w:val="ListParagraph"/>
        <w:numPr>
          <w:ilvl w:val="0"/>
          <w:numId w:val="18"/>
        </w:numPr>
        <w:tabs>
          <w:tab w:val="left" w:pos="-90"/>
          <w:tab w:val="left" w:pos="284"/>
        </w:tabs>
        <w:spacing w:after="0" w:line="240" w:lineRule="auto"/>
        <w:jc w:val="both"/>
        <w:rPr>
          <w:sz w:val="16"/>
          <w:szCs w:val="16"/>
          <w:u w:val="single"/>
        </w:rPr>
      </w:pPr>
      <w:r w:rsidRPr="000A7187">
        <w:rPr>
          <w:sz w:val="16"/>
          <w:szCs w:val="16"/>
          <w:u w:val="single"/>
        </w:rPr>
        <w:t>INDEMNIFICATION</w:t>
      </w:r>
    </w:p>
    <w:p w14:paraId="49DCE8B8" w14:textId="77777777" w:rsidR="00123AFC" w:rsidRDefault="00123AFC" w:rsidP="00123AFC">
      <w:pPr>
        <w:pStyle w:val="ListParagraph"/>
        <w:tabs>
          <w:tab w:val="left" w:pos="-90"/>
          <w:tab w:val="left" w:pos="284"/>
        </w:tabs>
        <w:spacing w:after="0" w:line="240" w:lineRule="auto"/>
        <w:rPr>
          <w:sz w:val="16"/>
          <w:szCs w:val="16"/>
        </w:rPr>
      </w:pPr>
      <w:r w:rsidRPr="000A7187">
        <w:rPr>
          <w:sz w:val="16"/>
          <w:szCs w:val="16"/>
        </w:rPr>
        <w:t>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w:t>
      </w:r>
    </w:p>
    <w:p w14:paraId="3AD8C385" w14:textId="77777777" w:rsidR="00123AFC" w:rsidRPr="00B020B5" w:rsidRDefault="00123AFC" w:rsidP="00123AFC">
      <w:pPr>
        <w:pStyle w:val="ListParagraph"/>
        <w:tabs>
          <w:tab w:val="left" w:pos="-90"/>
          <w:tab w:val="left" w:pos="284"/>
        </w:tabs>
        <w:spacing w:after="0" w:line="240" w:lineRule="auto"/>
        <w:rPr>
          <w:rFonts w:cs="Tahoma"/>
          <w:sz w:val="16"/>
          <w:szCs w:val="16"/>
        </w:rPr>
      </w:pPr>
      <w:r w:rsidRPr="000A7187">
        <w:rPr>
          <w:sz w:val="16"/>
          <w:szCs w:val="16"/>
        </w:rPr>
        <w:t xml:space="preserve">  </w:t>
      </w:r>
    </w:p>
    <w:p w14:paraId="28D195A4" w14:textId="77777777" w:rsidR="00123AFC" w:rsidRDefault="00123AFC" w:rsidP="00123AFC">
      <w:pPr>
        <w:pStyle w:val="ListParagraph"/>
        <w:tabs>
          <w:tab w:val="left" w:pos="-90"/>
          <w:tab w:val="left" w:pos="284"/>
        </w:tabs>
        <w:spacing w:after="0" w:line="240" w:lineRule="auto"/>
        <w:rPr>
          <w:sz w:val="16"/>
          <w:szCs w:val="16"/>
        </w:rPr>
      </w:pPr>
      <w:r w:rsidRPr="000A7187">
        <w:rPr>
          <w:sz w:val="16"/>
          <w:szCs w:val="16"/>
        </w:rPr>
        <w:t xml:space="preserve">GOAL will promptly notify the Supplier of any such suit, claim, proceeding, demand or liability within a reasonable </w:t>
      </w:r>
      <w:proofErr w:type="gramStart"/>
      <w:r w:rsidRPr="000A7187">
        <w:rPr>
          <w:sz w:val="16"/>
          <w:szCs w:val="16"/>
        </w:rPr>
        <w:t>period of time</w:t>
      </w:r>
      <w:proofErr w:type="gramEnd"/>
      <w:r w:rsidRPr="000A7187">
        <w:rPr>
          <w:sz w:val="16"/>
          <w:szCs w:val="16"/>
        </w:rPr>
        <w:t xml:space="preserve"> after having received written notice thereof, and will reasonably cooperate with the Supplier, at the Supplier’s expense, in the investigation, defence or settlement thereof, subject to the privileges and immunities of GOAL.</w:t>
      </w:r>
    </w:p>
    <w:p w14:paraId="0B6683A2" w14:textId="77777777" w:rsidR="00123AFC" w:rsidRPr="00B020B5" w:rsidRDefault="00123AFC" w:rsidP="00123AFC">
      <w:pPr>
        <w:pStyle w:val="ListParagraph"/>
        <w:tabs>
          <w:tab w:val="left" w:pos="-90"/>
          <w:tab w:val="left" w:pos="284"/>
        </w:tabs>
        <w:spacing w:after="0" w:line="240" w:lineRule="auto"/>
        <w:rPr>
          <w:rFonts w:cs="Tahoma"/>
          <w:sz w:val="16"/>
          <w:szCs w:val="16"/>
        </w:rPr>
      </w:pPr>
    </w:p>
    <w:p w14:paraId="76D4832A" w14:textId="77777777" w:rsidR="00123AFC" w:rsidRDefault="00123AFC" w:rsidP="00123AFC">
      <w:pPr>
        <w:pStyle w:val="ListParagraph"/>
        <w:tabs>
          <w:tab w:val="left" w:pos="-90"/>
          <w:tab w:val="left" w:pos="284"/>
        </w:tabs>
        <w:spacing w:after="0" w:line="240" w:lineRule="auto"/>
        <w:rPr>
          <w:sz w:val="16"/>
          <w:szCs w:val="16"/>
        </w:rPr>
      </w:pPr>
      <w:r w:rsidRPr="000A7187">
        <w:rPr>
          <w:sz w:val="16"/>
          <w:szCs w:val="16"/>
        </w:rPr>
        <w:t xml:space="preserve">The Supplier shall not permit any lien, attachment or other encumbrance by any person or entity to remain on file in any public or official office or on file with GOAL against any monies due or </w:t>
      </w:r>
      <w:r w:rsidRPr="00380073">
        <w:rPr>
          <w:sz w:val="16"/>
          <w:szCs w:val="16"/>
        </w:rPr>
        <w:t>to become due for any work done or materials furnished under this Contract, or by reason of any other claim or demand against the Supplier.</w:t>
      </w:r>
    </w:p>
    <w:p w14:paraId="51B8CDA1" w14:textId="77777777" w:rsidR="00123AFC" w:rsidRPr="00B020B5" w:rsidRDefault="00123AFC" w:rsidP="00123AFC">
      <w:pPr>
        <w:pStyle w:val="ListParagraph"/>
        <w:tabs>
          <w:tab w:val="left" w:pos="-90"/>
          <w:tab w:val="left" w:pos="284"/>
        </w:tabs>
        <w:spacing w:after="0" w:line="240" w:lineRule="auto"/>
        <w:rPr>
          <w:sz w:val="16"/>
          <w:szCs w:val="16"/>
        </w:rPr>
      </w:pPr>
    </w:p>
    <w:p w14:paraId="39B57E91" w14:textId="77777777" w:rsidR="00123AFC" w:rsidRPr="00B020B5" w:rsidRDefault="00123AFC" w:rsidP="00123AFC">
      <w:pPr>
        <w:pStyle w:val="ListParagraph"/>
        <w:numPr>
          <w:ilvl w:val="0"/>
          <w:numId w:val="18"/>
        </w:numPr>
        <w:spacing w:after="0" w:line="240" w:lineRule="auto"/>
        <w:jc w:val="both"/>
        <w:rPr>
          <w:sz w:val="16"/>
          <w:szCs w:val="16"/>
          <w:u w:val="single"/>
          <w:lang w:eastAsia="en-AU"/>
        </w:rPr>
      </w:pPr>
      <w:bookmarkStart w:id="44" w:name="_Hlk518399677"/>
      <w:r w:rsidRPr="00380073">
        <w:rPr>
          <w:sz w:val="16"/>
          <w:szCs w:val="16"/>
          <w:u w:val="single"/>
          <w:lang w:eastAsia="en-AU"/>
        </w:rPr>
        <w:t>DATA PROTECTION</w:t>
      </w:r>
    </w:p>
    <w:p w14:paraId="02C55BCB" w14:textId="77777777" w:rsidR="00123AFC" w:rsidRDefault="00123AFC" w:rsidP="00123AFC">
      <w:pPr>
        <w:pStyle w:val="ListParagraph"/>
        <w:tabs>
          <w:tab w:val="left" w:pos="-90"/>
          <w:tab w:val="left" w:pos="284"/>
        </w:tabs>
        <w:spacing w:after="0" w:line="240" w:lineRule="auto"/>
        <w:rPr>
          <w:sz w:val="16"/>
          <w:szCs w:val="16"/>
        </w:rPr>
      </w:pPr>
      <w:r w:rsidRPr="00380073">
        <w:rPr>
          <w:sz w:val="16"/>
          <w:szCs w:val="16"/>
        </w:rPr>
        <w:t xml:space="preserve">The Supplier hereby acknowledges that it shall comply with all applicable requirements of The General Data Protection Regulation (EU 2016/679); The Data Protection Acts 1988-2018; and </w:t>
      </w:r>
      <w:proofErr w:type="gramStart"/>
      <w:r w:rsidRPr="00380073">
        <w:rPr>
          <w:sz w:val="16"/>
          <w:szCs w:val="16"/>
        </w:rPr>
        <w:t>The</w:t>
      </w:r>
      <w:proofErr w:type="gramEnd"/>
      <w:r w:rsidRPr="00380073">
        <w:rPr>
          <w:sz w:val="16"/>
          <w:szCs w:val="16"/>
        </w:rPr>
        <w:t xml:space="preserve"> E-Privacy Directive 2002/58/EC, as amended from time to time (the “</w:t>
      </w:r>
      <w:r w:rsidRPr="00380073">
        <w:rPr>
          <w:b/>
          <w:sz w:val="16"/>
          <w:szCs w:val="16"/>
        </w:rPr>
        <w:t>Data Protection Legislation</w:t>
      </w:r>
      <w:r w:rsidRPr="00380073">
        <w:rPr>
          <w:sz w:val="16"/>
          <w:szCs w:val="16"/>
        </w:rPr>
        <w:t xml:space="preserve">”) </w:t>
      </w:r>
      <w:r w:rsidRPr="00380073">
        <w:rPr>
          <w:sz w:val="16"/>
          <w:szCs w:val="16"/>
        </w:rPr>
        <w:lastRenderedPageBreak/>
        <w:t>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18 will have the meaning set out in the Data Protection Legislation as defined above.</w:t>
      </w:r>
      <w:bookmarkEnd w:id="44"/>
    </w:p>
    <w:p w14:paraId="685F296D" w14:textId="77777777" w:rsidR="00123AFC" w:rsidRPr="00B020B5" w:rsidRDefault="00123AFC" w:rsidP="00123AFC">
      <w:pPr>
        <w:pStyle w:val="ListParagraph"/>
        <w:tabs>
          <w:tab w:val="left" w:pos="-90"/>
          <w:tab w:val="left" w:pos="284"/>
        </w:tabs>
        <w:spacing w:after="0" w:line="240" w:lineRule="auto"/>
        <w:rPr>
          <w:sz w:val="16"/>
          <w:szCs w:val="16"/>
        </w:rPr>
      </w:pPr>
    </w:p>
    <w:p w14:paraId="25C51AA9" w14:textId="77777777" w:rsidR="00123AFC" w:rsidRPr="00B020B5" w:rsidRDefault="00123AFC" w:rsidP="00123AFC">
      <w:pPr>
        <w:pStyle w:val="ListParagraph"/>
        <w:numPr>
          <w:ilvl w:val="0"/>
          <w:numId w:val="18"/>
        </w:numPr>
        <w:spacing w:after="0" w:line="240" w:lineRule="auto"/>
        <w:jc w:val="both"/>
        <w:rPr>
          <w:sz w:val="16"/>
          <w:szCs w:val="16"/>
          <w:u w:val="single"/>
          <w:lang w:eastAsia="en-AU"/>
        </w:rPr>
      </w:pPr>
      <w:r w:rsidRPr="00380073">
        <w:rPr>
          <w:sz w:val="16"/>
          <w:szCs w:val="16"/>
          <w:u w:val="single"/>
          <w:lang w:eastAsia="en-AU"/>
        </w:rPr>
        <w:t>CONFIDENTIALITY</w:t>
      </w:r>
    </w:p>
    <w:p w14:paraId="159C8AA2" w14:textId="77777777" w:rsidR="00123AFC" w:rsidRDefault="00123AFC" w:rsidP="00123AFC">
      <w:pPr>
        <w:pStyle w:val="ListParagraph"/>
        <w:spacing w:after="0" w:line="240" w:lineRule="auto"/>
        <w:rPr>
          <w:sz w:val="16"/>
          <w:szCs w:val="16"/>
          <w:lang w:eastAsia="en-AU"/>
        </w:rPr>
      </w:pPr>
      <w:r w:rsidRPr="000A7187">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317F1609" w14:textId="77777777" w:rsidR="00123AFC" w:rsidRPr="00B020B5" w:rsidRDefault="00123AFC" w:rsidP="00123AFC">
      <w:pPr>
        <w:pStyle w:val="ListParagraph"/>
        <w:spacing w:after="0" w:line="240" w:lineRule="auto"/>
        <w:rPr>
          <w:sz w:val="16"/>
          <w:szCs w:val="16"/>
          <w:lang w:eastAsia="en-AU"/>
        </w:rPr>
      </w:pPr>
    </w:p>
    <w:p w14:paraId="737D1F0C" w14:textId="77777777" w:rsidR="00123AFC" w:rsidRPr="000A7187" w:rsidRDefault="00123AFC" w:rsidP="00123AFC">
      <w:pPr>
        <w:pStyle w:val="ListParagraph"/>
        <w:numPr>
          <w:ilvl w:val="0"/>
          <w:numId w:val="18"/>
        </w:numPr>
        <w:tabs>
          <w:tab w:val="left" w:pos="-90"/>
        </w:tabs>
        <w:spacing w:after="0" w:line="240" w:lineRule="auto"/>
        <w:jc w:val="both"/>
        <w:rPr>
          <w:i/>
          <w:iCs/>
          <w:sz w:val="16"/>
          <w:szCs w:val="16"/>
        </w:rPr>
      </w:pPr>
      <w:r w:rsidRPr="000A7187">
        <w:rPr>
          <w:sz w:val="16"/>
          <w:szCs w:val="16"/>
          <w:u w:val="single"/>
        </w:rPr>
        <w:t>DISPUTES - ARBITRATION</w:t>
      </w:r>
    </w:p>
    <w:p w14:paraId="221D1003" w14:textId="77777777" w:rsidR="00123AFC" w:rsidRDefault="00123AFC" w:rsidP="00123AFC">
      <w:pPr>
        <w:pStyle w:val="ListParagraph"/>
        <w:tabs>
          <w:tab w:val="left" w:pos="-90"/>
        </w:tabs>
        <w:spacing w:after="0" w:line="240" w:lineRule="auto"/>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FFC1848" w14:textId="77777777" w:rsidR="00123AFC" w:rsidRPr="004A7637" w:rsidRDefault="00123AFC" w:rsidP="00123AFC">
      <w:pPr>
        <w:pStyle w:val="ListParagraph"/>
        <w:tabs>
          <w:tab w:val="left" w:pos="-90"/>
        </w:tabs>
        <w:spacing w:after="0" w:line="240" w:lineRule="auto"/>
        <w:rPr>
          <w:sz w:val="16"/>
          <w:szCs w:val="16"/>
        </w:rPr>
      </w:pPr>
    </w:p>
    <w:p w14:paraId="153C7027" w14:textId="77777777" w:rsidR="00123AFC" w:rsidRPr="000A7187" w:rsidRDefault="00123AFC" w:rsidP="00123AFC">
      <w:pPr>
        <w:pStyle w:val="ListParagraph"/>
        <w:numPr>
          <w:ilvl w:val="0"/>
          <w:numId w:val="18"/>
        </w:numPr>
        <w:tabs>
          <w:tab w:val="left" w:pos="-90"/>
        </w:tabs>
        <w:spacing w:after="0" w:line="240" w:lineRule="auto"/>
        <w:jc w:val="both"/>
        <w:rPr>
          <w:sz w:val="16"/>
          <w:szCs w:val="16"/>
        </w:rPr>
      </w:pPr>
      <w:r w:rsidRPr="000A7187">
        <w:rPr>
          <w:sz w:val="16"/>
          <w:szCs w:val="16"/>
          <w:u w:val="single"/>
        </w:rPr>
        <w:t>USE OF NAME, EMBLEM OR OFFICIAL SEAL</w:t>
      </w:r>
    </w:p>
    <w:p w14:paraId="4AA75485" w14:textId="77777777" w:rsidR="00123AFC" w:rsidRDefault="00123AFC" w:rsidP="00123AFC">
      <w:pPr>
        <w:pStyle w:val="ListParagraph"/>
        <w:tabs>
          <w:tab w:val="left" w:pos="-90"/>
        </w:tabs>
        <w:spacing w:after="0" w:line="240" w:lineRule="auto"/>
        <w:rPr>
          <w:sz w:val="16"/>
          <w:szCs w:val="16"/>
        </w:rPr>
      </w:pPr>
      <w:r w:rsidRPr="000A7187">
        <w:rPr>
          <w:sz w:val="16"/>
          <w:szCs w:val="16"/>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10624FAE" w14:textId="77777777" w:rsidR="00123AFC" w:rsidRPr="004A7637" w:rsidRDefault="00123AFC" w:rsidP="00123AFC">
      <w:pPr>
        <w:pStyle w:val="ListParagraph"/>
        <w:tabs>
          <w:tab w:val="left" w:pos="-90"/>
        </w:tabs>
        <w:spacing w:after="0" w:line="240" w:lineRule="auto"/>
        <w:rPr>
          <w:sz w:val="16"/>
          <w:szCs w:val="16"/>
        </w:rPr>
      </w:pPr>
    </w:p>
    <w:p w14:paraId="26978620" w14:textId="77777777" w:rsidR="00123AFC" w:rsidRPr="000A7187" w:rsidRDefault="00123AFC" w:rsidP="00123AFC">
      <w:pPr>
        <w:pStyle w:val="ListParagraph"/>
        <w:numPr>
          <w:ilvl w:val="0"/>
          <w:numId w:val="18"/>
        </w:numPr>
        <w:tabs>
          <w:tab w:val="left" w:pos="-90"/>
        </w:tabs>
        <w:spacing w:after="0" w:line="240" w:lineRule="auto"/>
        <w:jc w:val="both"/>
        <w:rPr>
          <w:sz w:val="16"/>
          <w:szCs w:val="16"/>
        </w:rPr>
      </w:pPr>
      <w:r w:rsidRPr="000A7187">
        <w:rPr>
          <w:sz w:val="16"/>
          <w:szCs w:val="16"/>
          <w:u w:val="single"/>
        </w:rPr>
        <w:t>LIQUIDATED DAMAGES</w:t>
      </w:r>
    </w:p>
    <w:p w14:paraId="1E015125" w14:textId="77777777" w:rsidR="00123AFC" w:rsidRDefault="00123AFC" w:rsidP="00123AFC">
      <w:pPr>
        <w:pStyle w:val="ListParagraph"/>
        <w:tabs>
          <w:tab w:val="left" w:pos="-90"/>
        </w:tabs>
        <w:spacing w:after="0" w:line="240" w:lineRule="auto"/>
        <w:rPr>
          <w:sz w:val="16"/>
          <w:szCs w:val="16"/>
        </w:rPr>
      </w:pPr>
      <w:r w:rsidRPr="000A7187">
        <w:rPr>
          <w:sz w:val="16"/>
          <w:szCs w:val="16"/>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3392B1EA" w14:textId="77777777" w:rsidR="00123AFC" w:rsidRPr="000A7187" w:rsidRDefault="00123AFC" w:rsidP="00123AFC">
      <w:pPr>
        <w:pStyle w:val="ListParagraph"/>
        <w:tabs>
          <w:tab w:val="left" w:pos="-90"/>
        </w:tabs>
        <w:spacing w:after="0" w:line="240" w:lineRule="auto"/>
        <w:rPr>
          <w:rFonts w:cs="Tahoma"/>
          <w:sz w:val="16"/>
          <w:szCs w:val="16"/>
        </w:rPr>
      </w:pPr>
    </w:p>
    <w:p w14:paraId="1DC01DB3" w14:textId="77777777" w:rsidR="00123AFC" w:rsidRDefault="00123AFC" w:rsidP="00123AFC">
      <w:pPr>
        <w:pStyle w:val="Title"/>
        <w:ind w:left="720"/>
        <w:jc w:val="both"/>
        <w:rPr>
          <w:sz w:val="16"/>
          <w:szCs w:val="16"/>
        </w:rPr>
      </w:pPr>
      <w:r w:rsidRPr="000A7187">
        <w:rPr>
          <w:sz w:val="16"/>
          <w:szCs w:val="16"/>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6E401EA3" w14:textId="77777777" w:rsidR="00123AFC" w:rsidRPr="00561A3A" w:rsidRDefault="00123AFC" w:rsidP="00123AFC"/>
    <w:p w14:paraId="2CE43F6A" w14:textId="77777777" w:rsidR="00123AFC" w:rsidRPr="000A7187" w:rsidRDefault="00123AFC" w:rsidP="00123AFC">
      <w:pPr>
        <w:pStyle w:val="ListParagraph"/>
        <w:numPr>
          <w:ilvl w:val="0"/>
          <w:numId w:val="18"/>
        </w:numPr>
        <w:spacing w:after="0" w:line="240" w:lineRule="auto"/>
        <w:jc w:val="both"/>
        <w:rPr>
          <w:sz w:val="16"/>
          <w:szCs w:val="16"/>
          <w:lang w:eastAsia="zh-CN"/>
        </w:rPr>
      </w:pPr>
      <w:r w:rsidRPr="000A7187">
        <w:rPr>
          <w:sz w:val="16"/>
          <w:szCs w:val="16"/>
          <w:u w:val="single"/>
        </w:rPr>
        <w:t>ANTI-BRIBERY/</w:t>
      </w:r>
      <w:r w:rsidRPr="000A7187">
        <w:rPr>
          <w:sz w:val="16"/>
          <w:szCs w:val="16"/>
          <w:u w:val="single"/>
          <w:lang w:eastAsia="zh-CN"/>
        </w:rPr>
        <w:t xml:space="preserve">CORRUPTION </w:t>
      </w:r>
    </w:p>
    <w:p w14:paraId="4B618413" w14:textId="77777777" w:rsidR="00123AFC" w:rsidRPr="004A7637" w:rsidRDefault="00123AFC" w:rsidP="00123AFC">
      <w:pPr>
        <w:pStyle w:val="ListParagraph"/>
        <w:spacing w:after="0" w:line="240" w:lineRule="auto"/>
        <w:rPr>
          <w:rFonts w:eastAsia="Calibri" w:cs="Tahoma"/>
          <w:bCs/>
          <w:sz w:val="16"/>
          <w:szCs w:val="16"/>
        </w:rPr>
      </w:pPr>
      <w:r w:rsidRPr="000A7187">
        <w:rPr>
          <w:sz w:val="16"/>
          <w:szCs w:val="16"/>
          <w:lang w:eastAsia="zh-CN"/>
        </w:rPr>
        <w:t>The Supplier shall comply with all applicable laws, statutes and regulations relating to anti-bribery and anti-corruption including but not limited to the UK Bribery Act 2010 and the</w:t>
      </w:r>
      <w:r w:rsidRPr="000A7187">
        <w:rPr>
          <w:sz w:val="16"/>
          <w:szCs w:val="16"/>
        </w:rPr>
        <w:t xml:space="preserve"> United States Foreign Corrupt Practices Act 1977 (“Relevant Requirements”).</w:t>
      </w:r>
    </w:p>
    <w:p w14:paraId="77149A13" w14:textId="77777777" w:rsidR="00123AFC" w:rsidRPr="004A7637" w:rsidRDefault="00123AFC" w:rsidP="00123AFC">
      <w:pPr>
        <w:pStyle w:val="ListParagraph"/>
        <w:spacing w:after="0" w:line="240" w:lineRule="auto"/>
        <w:rPr>
          <w:rFonts w:eastAsia="SimSun" w:cs="Tahoma"/>
          <w:sz w:val="16"/>
          <w:szCs w:val="16"/>
          <w:lang w:eastAsia="zh-CN"/>
        </w:rPr>
      </w:pPr>
      <w:r w:rsidRPr="000A7187">
        <w:rPr>
          <w:sz w:val="16"/>
          <w:szCs w:val="16"/>
        </w:rPr>
        <w:t>The Supplier shall have and maintain in place throughout the term of any contract with GOAL its own policies and procedures to ensure compliance with the Relevant Requirements.</w:t>
      </w:r>
    </w:p>
    <w:p w14:paraId="6C67CE8D" w14:textId="77777777" w:rsidR="00123AFC" w:rsidRDefault="00123AFC" w:rsidP="00123AFC">
      <w:pPr>
        <w:pStyle w:val="ListParagraph"/>
        <w:spacing w:after="0" w:line="240" w:lineRule="auto"/>
        <w:rPr>
          <w:sz w:val="16"/>
          <w:szCs w:val="16"/>
          <w:lang w:eastAsia="zh-CN"/>
        </w:rPr>
      </w:pPr>
      <w:r w:rsidRPr="000A7187">
        <w:rPr>
          <w:sz w:val="16"/>
          <w:szCs w:val="16"/>
          <w:lang w:eastAsia="zh-CN"/>
        </w:rP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656BD69B" w14:textId="77777777" w:rsidR="00123AFC" w:rsidRPr="000A7187" w:rsidRDefault="00123AFC" w:rsidP="00123AFC">
      <w:pPr>
        <w:pStyle w:val="ListParagraph"/>
        <w:spacing w:after="0" w:line="240" w:lineRule="auto"/>
        <w:rPr>
          <w:sz w:val="16"/>
          <w:szCs w:val="16"/>
        </w:rPr>
      </w:pPr>
    </w:p>
    <w:p w14:paraId="7514DAFC" w14:textId="77777777" w:rsidR="00123AFC" w:rsidRDefault="00123AFC" w:rsidP="00123AFC">
      <w:pPr>
        <w:spacing w:after="0" w:line="240" w:lineRule="auto"/>
        <w:ind w:left="720"/>
        <w:contextualSpacing/>
        <w:rPr>
          <w:sz w:val="16"/>
          <w:szCs w:val="16"/>
        </w:rPr>
      </w:pPr>
      <w:r w:rsidRPr="000A7187">
        <w:rPr>
          <w:sz w:val="16"/>
          <w:szCs w:val="16"/>
        </w:rPr>
        <w:t>This contract shall be automatically terminated, and the Supplier shall have no right to any form of compensation, if it emerges that the award or execution of the contract has given rise to unusual commercial expenses.</w:t>
      </w:r>
    </w:p>
    <w:p w14:paraId="3C21FE37" w14:textId="77777777" w:rsidR="00123AFC" w:rsidRPr="000A7187" w:rsidRDefault="00123AFC" w:rsidP="00123AFC">
      <w:pPr>
        <w:spacing w:after="0" w:line="240" w:lineRule="auto"/>
        <w:ind w:left="720"/>
        <w:contextualSpacing/>
        <w:rPr>
          <w:sz w:val="16"/>
          <w:szCs w:val="16"/>
        </w:rPr>
      </w:pPr>
    </w:p>
    <w:p w14:paraId="7F2269CE" w14:textId="77777777" w:rsidR="00123AFC" w:rsidRDefault="00123AFC" w:rsidP="00123AFC">
      <w:pPr>
        <w:spacing w:after="0" w:line="240" w:lineRule="auto"/>
        <w:ind w:left="720"/>
        <w:contextualSpacing/>
        <w:rPr>
          <w:sz w:val="16"/>
          <w:szCs w:val="16"/>
        </w:rPr>
      </w:pPr>
      <w:r w:rsidRPr="000A7187">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6641FE44" w14:textId="77777777" w:rsidR="00123AFC" w:rsidRPr="00A54154" w:rsidRDefault="00123AFC" w:rsidP="00123AFC">
      <w:pPr>
        <w:spacing w:after="0" w:line="240" w:lineRule="auto"/>
        <w:ind w:left="720"/>
        <w:contextualSpacing/>
        <w:rPr>
          <w:sz w:val="16"/>
          <w:szCs w:val="16"/>
        </w:rPr>
      </w:pPr>
    </w:p>
    <w:p w14:paraId="0CC46F6B" w14:textId="77777777" w:rsidR="00123AFC" w:rsidRPr="000A7187" w:rsidRDefault="00123AFC" w:rsidP="00123AFC">
      <w:pPr>
        <w:pStyle w:val="ListParagraph"/>
        <w:numPr>
          <w:ilvl w:val="0"/>
          <w:numId w:val="18"/>
        </w:numPr>
        <w:tabs>
          <w:tab w:val="left" w:pos="-90"/>
        </w:tabs>
        <w:spacing w:after="0" w:line="240" w:lineRule="auto"/>
        <w:jc w:val="both"/>
        <w:rPr>
          <w:sz w:val="16"/>
          <w:szCs w:val="16"/>
          <w:u w:val="single"/>
        </w:rPr>
      </w:pPr>
      <w:r w:rsidRPr="000A7187">
        <w:rPr>
          <w:sz w:val="16"/>
          <w:szCs w:val="16"/>
          <w:u w:val="single"/>
        </w:rPr>
        <w:t>ANTI-PERSONNEL MINES</w:t>
      </w:r>
    </w:p>
    <w:p w14:paraId="66F300E2" w14:textId="77777777" w:rsidR="00123AFC" w:rsidRDefault="00123AFC" w:rsidP="00123AFC">
      <w:pPr>
        <w:pStyle w:val="ListParagraph"/>
        <w:tabs>
          <w:tab w:val="left" w:pos="-90"/>
        </w:tabs>
        <w:spacing w:after="0" w:line="240" w:lineRule="auto"/>
        <w:rPr>
          <w:sz w:val="16"/>
          <w:szCs w:val="16"/>
        </w:rPr>
      </w:pPr>
      <w:r w:rsidRPr="000A7187">
        <w:rPr>
          <w:sz w:val="16"/>
          <w:szCs w:val="16"/>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1375D3F8" w14:textId="77777777" w:rsidR="00123AFC" w:rsidRPr="004A7637" w:rsidRDefault="00123AFC" w:rsidP="00123AFC">
      <w:pPr>
        <w:pStyle w:val="ListParagraph"/>
        <w:tabs>
          <w:tab w:val="left" w:pos="-90"/>
        </w:tabs>
        <w:spacing w:after="0" w:line="240" w:lineRule="auto"/>
        <w:rPr>
          <w:sz w:val="16"/>
          <w:szCs w:val="16"/>
        </w:rPr>
      </w:pPr>
    </w:p>
    <w:p w14:paraId="2A5179DB" w14:textId="77777777" w:rsidR="00123AFC" w:rsidRPr="000A7187" w:rsidRDefault="00123AFC" w:rsidP="00123AFC">
      <w:pPr>
        <w:pStyle w:val="ListParagraph"/>
        <w:numPr>
          <w:ilvl w:val="0"/>
          <w:numId w:val="18"/>
        </w:numPr>
        <w:tabs>
          <w:tab w:val="left" w:pos="-90"/>
        </w:tabs>
        <w:spacing w:after="0" w:line="240" w:lineRule="auto"/>
        <w:jc w:val="both"/>
        <w:rPr>
          <w:sz w:val="16"/>
          <w:szCs w:val="16"/>
        </w:rPr>
      </w:pPr>
      <w:r w:rsidRPr="000A7187">
        <w:rPr>
          <w:sz w:val="16"/>
          <w:szCs w:val="16"/>
          <w:u w:val="single"/>
        </w:rPr>
        <w:t>ETHICAL PROCUREMENT</w:t>
      </w:r>
    </w:p>
    <w:p w14:paraId="12BC9935" w14:textId="77777777" w:rsidR="00123AFC" w:rsidRDefault="00123AFC" w:rsidP="00123AFC">
      <w:pPr>
        <w:pStyle w:val="ListParagraph"/>
        <w:spacing w:after="0" w:line="240" w:lineRule="auto"/>
        <w:rPr>
          <w:sz w:val="16"/>
          <w:szCs w:val="16"/>
        </w:rPr>
      </w:pPr>
      <w:r w:rsidRPr="000A7187">
        <w:rPr>
          <w:sz w:val="16"/>
          <w:szCs w:val="16"/>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r>
        <w:rPr>
          <w:sz w:val="16"/>
          <w:szCs w:val="16"/>
        </w:rPr>
        <w:t xml:space="preserve"> Suppliers must adhere to the principles of humanitarian aid. </w:t>
      </w:r>
    </w:p>
    <w:p w14:paraId="684E4724" w14:textId="77777777" w:rsidR="00123AFC" w:rsidRPr="004A7637" w:rsidRDefault="00123AFC" w:rsidP="00123AFC">
      <w:pPr>
        <w:pStyle w:val="ListParagraph"/>
        <w:spacing w:after="0" w:line="240" w:lineRule="auto"/>
        <w:rPr>
          <w:sz w:val="16"/>
          <w:szCs w:val="16"/>
        </w:rPr>
      </w:pPr>
    </w:p>
    <w:p w14:paraId="1E0C1575" w14:textId="77777777" w:rsidR="00123AFC" w:rsidRPr="000A7187" w:rsidRDefault="00123AFC" w:rsidP="00123AFC">
      <w:pPr>
        <w:pStyle w:val="ListParagraph"/>
        <w:numPr>
          <w:ilvl w:val="0"/>
          <w:numId w:val="18"/>
        </w:numPr>
        <w:tabs>
          <w:tab w:val="left" w:pos="-90"/>
          <w:tab w:val="left" w:pos="284"/>
        </w:tabs>
        <w:spacing w:after="0" w:line="240" w:lineRule="auto"/>
        <w:jc w:val="both"/>
        <w:rPr>
          <w:sz w:val="16"/>
          <w:szCs w:val="16"/>
          <w:u w:val="single"/>
        </w:rPr>
      </w:pPr>
      <w:r w:rsidRPr="000A7187">
        <w:rPr>
          <w:sz w:val="16"/>
          <w:szCs w:val="16"/>
          <w:u w:val="single"/>
        </w:rPr>
        <w:t>PRIOR NEGOTIATIONS SUPERSEDED BY CONTRACT</w:t>
      </w:r>
    </w:p>
    <w:p w14:paraId="509FFA20" w14:textId="77777777" w:rsidR="00123AFC" w:rsidRDefault="00123AFC" w:rsidP="00123AFC">
      <w:pPr>
        <w:pStyle w:val="ListParagraph"/>
        <w:tabs>
          <w:tab w:val="left" w:pos="-90"/>
          <w:tab w:val="left" w:pos="284"/>
        </w:tabs>
        <w:spacing w:after="0" w:line="240" w:lineRule="auto"/>
        <w:rPr>
          <w:sz w:val="16"/>
          <w:szCs w:val="16"/>
        </w:rPr>
      </w:pPr>
      <w:r w:rsidRPr="000A7187">
        <w:rPr>
          <w:sz w:val="16"/>
          <w:szCs w:val="16"/>
        </w:rPr>
        <w:t>This Contract supersedes all communications, representations, arrangements, negotiations, requests for proposals and proposals related to the subject matter of this Contract.</w:t>
      </w:r>
    </w:p>
    <w:p w14:paraId="244B888D" w14:textId="77777777" w:rsidR="00123AFC" w:rsidRPr="004A7637" w:rsidRDefault="00123AFC" w:rsidP="00123AFC">
      <w:pPr>
        <w:pStyle w:val="ListParagraph"/>
        <w:tabs>
          <w:tab w:val="left" w:pos="-90"/>
          <w:tab w:val="left" w:pos="284"/>
        </w:tabs>
        <w:spacing w:after="0" w:line="240" w:lineRule="auto"/>
        <w:rPr>
          <w:sz w:val="16"/>
          <w:szCs w:val="16"/>
        </w:rPr>
      </w:pPr>
    </w:p>
    <w:p w14:paraId="00C2446C" w14:textId="77777777" w:rsidR="00123AFC" w:rsidRPr="000A7187" w:rsidRDefault="00123AFC" w:rsidP="00123AFC">
      <w:pPr>
        <w:pStyle w:val="ListParagraph"/>
        <w:numPr>
          <w:ilvl w:val="0"/>
          <w:numId w:val="18"/>
        </w:numPr>
        <w:tabs>
          <w:tab w:val="left" w:pos="-90"/>
        </w:tabs>
        <w:spacing w:after="0" w:line="240" w:lineRule="auto"/>
        <w:jc w:val="both"/>
        <w:rPr>
          <w:sz w:val="16"/>
          <w:szCs w:val="16"/>
        </w:rPr>
      </w:pPr>
      <w:r w:rsidRPr="000A7187">
        <w:rPr>
          <w:sz w:val="16"/>
          <w:szCs w:val="16"/>
          <w:u w:val="single"/>
        </w:rPr>
        <w:t>INTELLECTUAL PROPERTY INFRINGEMENT</w:t>
      </w:r>
    </w:p>
    <w:p w14:paraId="37C78361" w14:textId="77777777" w:rsidR="00123AFC" w:rsidRDefault="00123AFC" w:rsidP="00123AFC">
      <w:pPr>
        <w:pStyle w:val="ListParagraph"/>
        <w:tabs>
          <w:tab w:val="left" w:pos="-90"/>
        </w:tabs>
        <w:spacing w:after="0" w:line="240" w:lineRule="auto"/>
        <w:rPr>
          <w:sz w:val="16"/>
          <w:szCs w:val="16"/>
        </w:rPr>
      </w:pPr>
      <w:r w:rsidRPr="000A7187">
        <w:rPr>
          <w:sz w:val="16"/>
          <w:szCs w:val="16"/>
        </w:rPr>
        <w:t xml:space="preserve">The Supplier warrants that the use or supply by GOAL of the goods sold under this Contract does not infringe on any patent, design, </w:t>
      </w:r>
      <w:proofErr w:type="gramStart"/>
      <w:r w:rsidRPr="000A7187">
        <w:rPr>
          <w:sz w:val="16"/>
          <w:szCs w:val="16"/>
        </w:rPr>
        <w:t>trade-name</w:t>
      </w:r>
      <w:proofErr w:type="gramEnd"/>
      <w:r w:rsidRPr="000A7187">
        <w:rPr>
          <w:sz w:val="16"/>
          <w:szCs w:val="16"/>
        </w:rPr>
        <w:t xml:space="preserve"> or trade-mark.  In addition, the Supplier shall, pursuant to this warranty, indemnify, defend and hold GOAL harmless from any actions or claims brought against GOAL pertaining to the alleged infringement of a patent, design, </w:t>
      </w:r>
      <w:proofErr w:type="gramStart"/>
      <w:r w:rsidRPr="000A7187">
        <w:rPr>
          <w:sz w:val="16"/>
          <w:szCs w:val="16"/>
        </w:rPr>
        <w:t>trade-name</w:t>
      </w:r>
      <w:proofErr w:type="gramEnd"/>
      <w:r w:rsidRPr="000A7187">
        <w:rPr>
          <w:sz w:val="16"/>
          <w:szCs w:val="16"/>
        </w:rPr>
        <w:t xml:space="preserve"> or trade-mark arising in connection with the goods sold under this Contract. </w:t>
      </w:r>
    </w:p>
    <w:p w14:paraId="7C07F727" w14:textId="77777777" w:rsidR="00123AFC" w:rsidRPr="004A7637" w:rsidRDefault="00123AFC" w:rsidP="00123AFC">
      <w:pPr>
        <w:pStyle w:val="ListParagraph"/>
        <w:tabs>
          <w:tab w:val="left" w:pos="-90"/>
        </w:tabs>
        <w:spacing w:after="0" w:line="240" w:lineRule="auto"/>
        <w:rPr>
          <w:sz w:val="16"/>
          <w:szCs w:val="16"/>
        </w:rPr>
      </w:pPr>
    </w:p>
    <w:p w14:paraId="58A19372" w14:textId="77777777" w:rsidR="00123AFC" w:rsidRPr="000A7187" w:rsidRDefault="00123AFC" w:rsidP="00123AFC">
      <w:pPr>
        <w:pStyle w:val="ListParagraph"/>
        <w:numPr>
          <w:ilvl w:val="0"/>
          <w:numId w:val="18"/>
        </w:numPr>
        <w:tabs>
          <w:tab w:val="left" w:pos="-90"/>
          <w:tab w:val="left" w:pos="284"/>
        </w:tabs>
        <w:spacing w:after="0" w:line="240" w:lineRule="auto"/>
        <w:jc w:val="both"/>
        <w:rPr>
          <w:sz w:val="16"/>
          <w:szCs w:val="16"/>
        </w:rPr>
      </w:pPr>
      <w:r w:rsidRPr="000A7187">
        <w:rPr>
          <w:sz w:val="16"/>
          <w:szCs w:val="16"/>
          <w:u w:val="single"/>
        </w:rPr>
        <w:t>TITLE RIGHTS</w:t>
      </w:r>
    </w:p>
    <w:p w14:paraId="49A2550E" w14:textId="77777777" w:rsidR="00123AFC" w:rsidRPr="004A7637" w:rsidRDefault="00123AFC" w:rsidP="00123AFC">
      <w:pPr>
        <w:pStyle w:val="ListParagraph"/>
        <w:tabs>
          <w:tab w:val="left" w:pos="-90"/>
          <w:tab w:val="left" w:pos="284"/>
        </w:tabs>
        <w:spacing w:after="0" w:line="240" w:lineRule="auto"/>
        <w:rPr>
          <w:rFonts w:cs="Tahoma"/>
          <w:sz w:val="16"/>
          <w:szCs w:val="16"/>
        </w:rPr>
      </w:pPr>
      <w:r w:rsidRPr="000A7187">
        <w:rPr>
          <w:sz w:val="16"/>
          <w:szCs w:val="16"/>
        </w:rPr>
        <w:lastRenderedPageBreak/>
        <w:t xml:space="preserve">GOAL shall be entitled to all intellectual property rights including but not limited to patents, copyrights and trademarks, </w:t>
      </w:r>
      <w:proofErr w:type="gramStart"/>
      <w:r w:rsidRPr="000A7187">
        <w:rPr>
          <w:sz w:val="16"/>
          <w:szCs w:val="16"/>
        </w:rPr>
        <w:t>with regard to</w:t>
      </w:r>
      <w:proofErr w:type="gramEnd"/>
      <w:r w:rsidRPr="000A7187">
        <w:rPr>
          <w:sz w:val="16"/>
          <w:szCs w:val="16"/>
        </w:rPr>
        <w:t xml:space="preserve">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14:paraId="73A5CF5A" w14:textId="77777777" w:rsidR="00123AFC" w:rsidRDefault="00123AFC" w:rsidP="00123AFC">
      <w:pPr>
        <w:pStyle w:val="ListParagraph"/>
        <w:tabs>
          <w:tab w:val="left" w:pos="-90"/>
          <w:tab w:val="left" w:pos="284"/>
        </w:tabs>
        <w:spacing w:after="0" w:line="240" w:lineRule="auto"/>
        <w:rPr>
          <w:sz w:val="16"/>
          <w:szCs w:val="16"/>
        </w:rPr>
      </w:pPr>
      <w:r w:rsidRPr="000A7187">
        <w:rPr>
          <w:sz w:val="16"/>
          <w:szCs w:val="16"/>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3B10A4A9" w14:textId="77777777" w:rsidR="00123AFC" w:rsidRPr="004A7637" w:rsidRDefault="00123AFC" w:rsidP="00123AFC">
      <w:pPr>
        <w:pStyle w:val="ListParagraph"/>
        <w:tabs>
          <w:tab w:val="left" w:pos="-90"/>
          <w:tab w:val="left" w:pos="284"/>
        </w:tabs>
        <w:spacing w:after="0" w:line="240" w:lineRule="auto"/>
        <w:rPr>
          <w:sz w:val="16"/>
          <w:szCs w:val="16"/>
        </w:rPr>
      </w:pPr>
    </w:p>
    <w:p w14:paraId="0889AFB4" w14:textId="77777777" w:rsidR="00123AFC" w:rsidRPr="000A7187" w:rsidRDefault="00123AFC" w:rsidP="00123AFC">
      <w:pPr>
        <w:pStyle w:val="ListParagraph"/>
        <w:numPr>
          <w:ilvl w:val="0"/>
          <w:numId w:val="18"/>
        </w:numPr>
        <w:tabs>
          <w:tab w:val="left" w:pos="-90"/>
        </w:tabs>
        <w:spacing w:after="0" w:line="240" w:lineRule="auto"/>
        <w:jc w:val="both"/>
        <w:rPr>
          <w:sz w:val="16"/>
          <w:szCs w:val="16"/>
          <w:u w:val="single"/>
        </w:rPr>
      </w:pPr>
      <w:r w:rsidRPr="000A7187">
        <w:rPr>
          <w:sz w:val="16"/>
          <w:szCs w:val="16"/>
          <w:u w:val="single"/>
        </w:rPr>
        <w:t>PACKING</w:t>
      </w:r>
    </w:p>
    <w:p w14:paraId="25264ABC" w14:textId="77777777" w:rsidR="00123AFC" w:rsidRDefault="00123AFC" w:rsidP="00123AFC">
      <w:pPr>
        <w:pStyle w:val="ListParagraph"/>
        <w:tabs>
          <w:tab w:val="left" w:pos="-90"/>
        </w:tabs>
        <w:spacing w:after="0" w:line="240" w:lineRule="auto"/>
        <w:rPr>
          <w:sz w:val="16"/>
          <w:szCs w:val="16"/>
        </w:rPr>
      </w:pPr>
      <w:r w:rsidRPr="000A7187">
        <w:rPr>
          <w:sz w:val="16"/>
          <w:szCs w:val="16"/>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490DC691" w14:textId="77777777" w:rsidR="00123AFC" w:rsidRPr="004A7637" w:rsidRDefault="00123AFC" w:rsidP="00123AFC">
      <w:pPr>
        <w:pStyle w:val="ListParagraph"/>
        <w:tabs>
          <w:tab w:val="left" w:pos="-90"/>
        </w:tabs>
        <w:spacing w:after="0" w:line="240" w:lineRule="auto"/>
        <w:rPr>
          <w:sz w:val="16"/>
          <w:szCs w:val="16"/>
        </w:rPr>
      </w:pPr>
    </w:p>
    <w:p w14:paraId="30879253" w14:textId="77777777" w:rsidR="00123AFC" w:rsidRPr="000A7187" w:rsidRDefault="00123AFC" w:rsidP="00123AFC">
      <w:pPr>
        <w:pStyle w:val="ListParagraph"/>
        <w:numPr>
          <w:ilvl w:val="0"/>
          <w:numId w:val="18"/>
        </w:numPr>
        <w:spacing w:after="0" w:line="240" w:lineRule="auto"/>
        <w:jc w:val="both"/>
        <w:rPr>
          <w:sz w:val="16"/>
          <w:szCs w:val="16"/>
          <w:u w:val="single"/>
          <w:lang w:eastAsia="en-AU"/>
        </w:rPr>
      </w:pPr>
      <w:r w:rsidRPr="000A7187">
        <w:rPr>
          <w:sz w:val="16"/>
          <w:szCs w:val="16"/>
          <w:u w:val="single"/>
          <w:lang w:eastAsia="en-AU"/>
        </w:rPr>
        <w:t>SHIPMENT AND DELIVERY</w:t>
      </w:r>
    </w:p>
    <w:p w14:paraId="5C055856" w14:textId="77777777" w:rsidR="00123AFC" w:rsidRDefault="00123AFC" w:rsidP="00123AFC">
      <w:pPr>
        <w:pStyle w:val="ListParagraph"/>
        <w:spacing w:after="0" w:line="240" w:lineRule="auto"/>
        <w:rPr>
          <w:sz w:val="16"/>
          <w:szCs w:val="16"/>
          <w:lang w:eastAsia="en-AU"/>
        </w:rPr>
      </w:pPr>
      <w:r w:rsidRPr="000A7187">
        <w:rPr>
          <w:sz w:val="16"/>
          <w:szCs w:val="16"/>
          <w:lang w:eastAsia="en-AU"/>
        </w:rPr>
        <w:t>All goods shall be delivered to the agreed place of delivery as stated in the Contract, at the Supplier's risk of loss of or damage to the goods until delivery, unless otherwise provided for in the Contract.</w:t>
      </w:r>
    </w:p>
    <w:p w14:paraId="541AC172" w14:textId="77777777" w:rsidR="00123AFC" w:rsidRPr="004A7637" w:rsidRDefault="00123AFC" w:rsidP="00123AFC">
      <w:pPr>
        <w:pStyle w:val="ListParagraph"/>
        <w:spacing w:after="0" w:line="240" w:lineRule="auto"/>
        <w:rPr>
          <w:sz w:val="16"/>
          <w:szCs w:val="16"/>
          <w:lang w:eastAsia="en-AU"/>
        </w:rPr>
      </w:pPr>
    </w:p>
    <w:p w14:paraId="217C02F7" w14:textId="77777777" w:rsidR="00123AFC" w:rsidRPr="000A7187" w:rsidRDefault="00123AFC" w:rsidP="00123AFC">
      <w:pPr>
        <w:pStyle w:val="ListParagraph"/>
        <w:numPr>
          <w:ilvl w:val="0"/>
          <w:numId w:val="18"/>
        </w:numPr>
        <w:tabs>
          <w:tab w:val="left" w:pos="-90"/>
        </w:tabs>
        <w:spacing w:after="0" w:line="240" w:lineRule="auto"/>
        <w:jc w:val="both"/>
        <w:rPr>
          <w:sz w:val="16"/>
          <w:szCs w:val="16"/>
          <w:u w:val="single"/>
        </w:rPr>
      </w:pPr>
      <w:r w:rsidRPr="000A7187">
        <w:rPr>
          <w:sz w:val="16"/>
          <w:szCs w:val="16"/>
          <w:u w:val="single"/>
        </w:rPr>
        <w:t>INSURANCE</w:t>
      </w:r>
    </w:p>
    <w:p w14:paraId="2D8A7B53" w14:textId="77777777" w:rsidR="00123AFC" w:rsidRDefault="00123AFC" w:rsidP="00123AFC">
      <w:pPr>
        <w:pStyle w:val="ListParagraph"/>
        <w:tabs>
          <w:tab w:val="left" w:pos="-90"/>
        </w:tabs>
        <w:spacing w:after="0" w:line="240" w:lineRule="auto"/>
        <w:rPr>
          <w:sz w:val="16"/>
          <w:szCs w:val="16"/>
        </w:rPr>
      </w:pPr>
      <w:r w:rsidRPr="000A7187">
        <w:rPr>
          <w:sz w:val="16"/>
          <w:szCs w:val="16"/>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 The service provider will in all cases ensure they have third party liability cover for the duration of the contract.</w:t>
      </w:r>
    </w:p>
    <w:p w14:paraId="34A9DE78" w14:textId="77777777" w:rsidR="00123AFC" w:rsidRPr="004A7637" w:rsidRDefault="00123AFC" w:rsidP="00123AFC">
      <w:pPr>
        <w:pStyle w:val="ListParagraph"/>
        <w:tabs>
          <w:tab w:val="left" w:pos="-90"/>
        </w:tabs>
        <w:spacing w:after="0" w:line="240" w:lineRule="auto"/>
        <w:rPr>
          <w:sz w:val="16"/>
          <w:szCs w:val="16"/>
        </w:rPr>
      </w:pPr>
    </w:p>
    <w:p w14:paraId="73C867B9" w14:textId="77777777" w:rsidR="00123AFC" w:rsidRPr="000A7187" w:rsidRDefault="00123AFC" w:rsidP="00123AFC">
      <w:pPr>
        <w:pStyle w:val="ListParagraph"/>
        <w:numPr>
          <w:ilvl w:val="0"/>
          <w:numId w:val="18"/>
        </w:numPr>
        <w:tabs>
          <w:tab w:val="left" w:pos="0"/>
          <w:tab w:val="left" w:pos="284"/>
        </w:tabs>
        <w:spacing w:after="0" w:line="240" w:lineRule="auto"/>
        <w:jc w:val="both"/>
        <w:rPr>
          <w:sz w:val="16"/>
          <w:szCs w:val="16"/>
        </w:rPr>
      </w:pPr>
      <w:r w:rsidRPr="000A7187">
        <w:rPr>
          <w:sz w:val="16"/>
          <w:szCs w:val="16"/>
          <w:u w:val="single"/>
        </w:rPr>
        <w:t>TERMINATION OF CONTRACT</w:t>
      </w:r>
    </w:p>
    <w:p w14:paraId="6A402502" w14:textId="77777777" w:rsidR="00123AFC" w:rsidRDefault="00123AFC" w:rsidP="00123AFC">
      <w:pPr>
        <w:pStyle w:val="ListParagraph"/>
        <w:tabs>
          <w:tab w:val="left" w:pos="0"/>
          <w:tab w:val="left" w:pos="284"/>
        </w:tabs>
        <w:spacing w:after="0" w:line="240" w:lineRule="auto"/>
        <w:rPr>
          <w:sz w:val="16"/>
          <w:szCs w:val="16"/>
        </w:rPr>
      </w:pPr>
      <w:r w:rsidRPr="000A7187">
        <w:rPr>
          <w:sz w:val="16"/>
          <w:szCs w:val="16"/>
        </w:rPr>
        <w:t>Either party may cancel this Contract before the expiry date of the Contract by giving notice in writing to the other party.  The period of notice shall be five days in the case of contracts (including purchase orders) with a total period of less than two months or fourteen days in the case of contracts with a longer period.</w:t>
      </w:r>
    </w:p>
    <w:p w14:paraId="39D8A0DB" w14:textId="77777777" w:rsidR="00123AFC" w:rsidRPr="004A7637" w:rsidRDefault="00123AFC" w:rsidP="00123AFC">
      <w:pPr>
        <w:pStyle w:val="ListParagraph"/>
        <w:tabs>
          <w:tab w:val="left" w:pos="0"/>
          <w:tab w:val="left" w:pos="284"/>
        </w:tabs>
        <w:spacing w:after="0" w:line="240" w:lineRule="auto"/>
        <w:rPr>
          <w:rFonts w:cs="Tahoma"/>
          <w:sz w:val="16"/>
          <w:szCs w:val="16"/>
        </w:rPr>
      </w:pPr>
    </w:p>
    <w:p w14:paraId="469FD750" w14:textId="77777777" w:rsidR="00123AFC" w:rsidRDefault="00123AFC" w:rsidP="00123AFC">
      <w:pPr>
        <w:pStyle w:val="ListParagraph"/>
        <w:tabs>
          <w:tab w:val="left" w:pos="-90"/>
        </w:tabs>
        <w:spacing w:after="0" w:line="240" w:lineRule="auto"/>
        <w:rPr>
          <w:sz w:val="16"/>
          <w:szCs w:val="16"/>
        </w:rPr>
      </w:pPr>
      <w:r w:rsidRPr="000A7187">
        <w:rPr>
          <w:sz w:val="16"/>
          <w:szCs w:val="16"/>
        </w:rPr>
        <w:t>In the event of the Contract being terminated prior to its due expiry date in this way, the Supplier shall be compensated only for the actual supplies delivered to the satisfaction of GOAL.  Additional costs incurred by GOAL resulting from the termination of the Contract by the Supplier may be withheld from any amount otherwise due to the Supplier from GOAL.</w:t>
      </w:r>
    </w:p>
    <w:p w14:paraId="7D13E529" w14:textId="77777777" w:rsidR="00123AFC" w:rsidRPr="004A7637" w:rsidRDefault="00123AFC" w:rsidP="00123AFC">
      <w:pPr>
        <w:pStyle w:val="ListParagraph"/>
        <w:tabs>
          <w:tab w:val="left" w:pos="-90"/>
        </w:tabs>
        <w:spacing w:after="0" w:line="240" w:lineRule="auto"/>
        <w:rPr>
          <w:sz w:val="16"/>
          <w:szCs w:val="16"/>
        </w:rPr>
      </w:pPr>
    </w:p>
    <w:p w14:paraId="7F4B5292" w14:textId="77777777" w:rsidR="00123AFC" w:rsidRDefault="00123AFC" w:rsidP="00123AFC">
      <w:pPr>
        <w:pStyle w:val="ListParagraph"/>
        <w:tabs>
          <w:tab w:val="left" w:pos="0"/>
          <w:tab w:val="left" w:pos="284"/>
        </w:tabs>
        <w:spacing w:after="0" w:line="240" w:lineRule="auto"/>
        <w:rPr>
          <w:sz w:val="16"/>
          <w:szCs w:val="16"/>
        </w:rPr>
      </w:pPr>
      <w:r w:rsidRPr="000A7187">
        <w:rPr>
          <w:sz w:val="16"/>
          <w:szCs w:val="16"/>
        </w:rPr>
        <w:t>GOAL reserves the right to withhold payments while any investigation is taking place into suspected wrongd</w:t>
      </w:r>
      <w:r>
        <w:rPr>
          <w:sz w:val="16"/>
          <w:szCs w:val="16"/>
        </w:rPr>
        <w:t xml:space="preserve">oing or breaches of policy.  GOAL reserves the right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07ABB4D6" w14:textId="77777777" w:rsidR="00123AFC" w:rsidRDefault="00123AFC" w:rsidP="00123AFC">
      <w:pPr>
        <w:pStyle w:val="ListParagraph"/>
        <w:tabs>
          <w:tab w:val="left" w:pos="0"/>
          <w:tab w:val="left" w:pos="284"/>
        </w:tabs>
        <w:spacing w:after="0" w:line="240" w:lineRule="auto"/>
        <w:rPr>
          <w:sz w:val="16"/>
          <w:szCs w:val="16"/>
        </w:rPr>
      </w:pPr>
    </w:p>
    <w:p w14:paraId="61452AB7" w14:textId="77777777" w:rsidR="00123AFC" w:rsidRPr="000A7187" w:rsidRDefault="00123AFC" w:rsidP="00123AFC">
      <w:pPr>
        <w:pStyle w:val="ListParagraph"/>
        <w:numPr>
          <w:ilvl w:val="0"/>
          <w:numId w:val="18"/>
        </w:numPr>
        <w:tabs>
          <w:tab w:val="left" w:pos="-90"/>
        </w:tabs>
        <w:spacing w:after="0" w:line="240" w:lineRule="auto"/>
        <w:jc w:val="both"/>
        <w:rPr>
          <w:sz w:val="16"/>
          <w:szCs w:val="16"/>
          <w:u w:val="single"/>
        </w:rPr>
      </w:pPr>
      <w:r w:rsidRPr="000A7187">
        <w:rPr>
          <w:sz w:val="16"/>
          <w:szCs w:val="16"/>
          <w:u w:val="single"/>
        </w:rPr>
        <w:t>OVERRIDING CLAUSE</w:t>
      </w:r>
    </w:p>
    <w:p w14:paraId="3584986E" w14:textId="77777777" w:rsidR="00123AFC" w:rsidRDefault="00123AFC" w:rsidP="00123AFC">
      <w:pPr>
        <w:pStyle w:val="ListParagraph"/>
        <w:tabs>
          <w:tab w:val="left" w:pos="-90"/>
        </w:tabs>
        <w:spacing w:after="0" w:line="240" w:lineRule="auto"/>
        <w:rPr>
          <w:sz w:val="16"/>
          <w:szCs w:val="16"/>
        </w:rPr>
      </w:pPr>
      <w:r w:rsidRPr="000A7187">
        <w:rPr>
          <w:sz w:val="16"/>
          <w:szCs w:val="16"/>
        </w:rPr>
        <w:t>In the event of any conflict or inconsistencies between these Terms and Conditions  or any other document which forms part of the Contract, the Contract shall prevail except where they have been amended (by specific reference to the relevant clause and paragraph of these Terms and Conditions) as provided for herein.</w:t>
      </w:r>
    </w:p>
    <w:p w14:paraId="3AD887A8" w14:textId="77777777" w:rsidR="00123AFC" w:rsidRPr="004A7637" w:rsidRDefault="00123AFC" w:rsidP="00123AFC">
      <w:pPr>
        <w:pStyle w:val="ListParagraph"/>
        <w:tabs>
          <w:tab w:val="left" w:pos="-90"/>
        </w:tabs>
        <w:spacing w:after="0" w:line="240" w:lineRule="auto"/>
        <w:rPr>
          <w:sz w:val="16"/>
          <w:szCs w:val="16"/>
        </w:rPr>
      </w:pPr>
    </w:p>
    <w:p w14:paraId="1FD90DC0" w14:textId="77777777" w:rsidR="00123AFC" w:rsidRPr="000A7187" w:rsidRDefault="00123AFC" w:rsidP="00123AFC">
      <w:pPr>
        <w:pStyle w:val="ListParagraph"/>
        <w:numPr>
          <w:ilvl w:val="0"/>
          <w:numId w:val="18"/>
        </w:numPr>
        <w:tabs>
          <w:tab w:val="left" w:pos="-90"/>
        </w:tabs>
        <w:spacing w:after="0" w:line="240" w:lineRule="auto"/>
        <w:jc w:val="both"/>
        <w:rPr>
          <w:sz w:val="16"/>
          <w:szCs w:val="16"/>
          <w:u w:val="single"/>
        </w:rPr>
      </w:pPr>
      <w:r w:rsidRPr="000A7187">
        <w:rPr>
          <w:sz w:val="16"/>
          <w:szCs w:val="16"/>
          <w:u w:val="single"/>
        </w:rPr>
        <w:t>WITHHOLDING TAX</w:t>
      </w:r>
    </w:p>
    <w:p w14:paraId="64F150CB" w14:textId="77777777" w:rsidR="00123AFC" w:rsidRDefault="00123AFC" w:rsidP="00123AFC">
      <w:pPr>
        <w:pStyle w:val="ListParagraph"/>
        <w:autoSpaceDE w:val="0"/>
        <w:autoSpaceDN w:val="0"/>
        <w:adjustRightInd w:val="0"/>
        <w:spacing w:after="0" w:line="240" w:lineRule="auto"/>
        <w:rPr>
          <w:sz w:val="16"/>
          <w:szCs w:val="16"/>
          <w:lang w:eastAsia="zh-CN"/>
        </w:rPr>
      </w:pPr>
      <w:r w:rsidRPr="000A7187">
        <w:rPr>
          <w:sz w:val="16"/>
          <w:szCs w:val="16"/>
          <w:lang w:eastAsia="zh-CN"/>
        </w:rPr>
        <w:t xml:space="preserve">GOAL reserves the right to deduct withholding tax from the Supplier's invoice if </w:t>
      </w:r>
      <w:proofErr w:type="gramStart"/>
      <w:r w:rsidRPr="000A7187">
        <w:rPr>
          <w:sz w:val="16"/>
          <w:szCs w:val="16"/>
          <w:lang w:eastAsia="zh-CN"/>
        </w:rPr>
        <w:t>so</w:t>
      </w:r>
      <w:proofErr w:type="gramEnd"/>
      <w:r w:rsidRPr="000A7187">
        <w:rPr>
          <w:sz w:val="16"/>
          <w:szCs w:val="16"/>
          <w:lang w:eastAsia="zh-CN"/>
        </w:rPr>
        <w:t xml:space="preserve"> required by law.  This will apply unless the Supplier has supplied in advance the required documentation proving its exemption from withholding tax (e.g. withholding tax exemption certificate).</w:t>
      </w:r>
    </w:p>
    <w:p w14:paraId="18B577FB" w14:textId="77777777" w:rsidR="00123AFC" w:rsidRPr="004A7637" w:rsidRDefault="00123AFC" w:rsidP="00123AFC">
      <w:pPr>
        <w:pStyle w:val="ListParagraph"/>
        <w:autoSpaceDE w:val="0"/>
        <w:autoSpaceDN w:val="0"/>
        <w:adjustRightInd w:val="0"/>
        <w:spacing w:after="0" w:line="240" w:lineRule="auto"/>
        <w:rPr>
          <w:rFonts w:eastAsia="SimSun" w:cs="Tahoma"/>
          <w:sz w:val="16"/>
          <w:szCs w:val="16"/>
          <w:lang w:eastAsia="zh-CN"/>
        </w:rPr>
      </w:pPr>
    </w:p>
    <w:p w14:paraId="04C891CF" w14:textId="77777777" w:rsidR="00123AFC" w:rsidRPr="000A7187" w:rsidRDefault="00123AFC" w:rsidP="00123AFC">
      <w:pPr>
        <w:pStyle w:val="ListParagraph"/>
        <w:numPr>
          <w:ilvl w:val="0"/>
          <w:numId w:val="18"/>
        </w:numPr>
        <w:spacing w:after="0" w:line="240" w:lineRule="auto"/>
        <w:jc w:val="both"/>
        <w:rPr>
          <w:sz w:val="16"/>
          <w:szCs w:val="16"/>
          <w:u w:val="single"/>
        </w:rPr>
      </w:pPr>
      <w:r w:rsidRPr="000A7187">
        <w:rPr>
          <w:sz w:val="16"/>
          <w:szCs w:val="16"/>
          <w:u w:val="single"/>
        </w:rPr>
        <w:t>GOVERNING LAW AND JURISDICTION</w:t>
      </w:r>
    </w:p>
    <w:p w14:paraId="1D8E5977" w14:textId="77777777" w:rsidR="00123AFC" w:rsidRDefault="00123AFC" w:rsidP="00123AFC">
      <w:pPr>
        <w:pStyle w:val="ListParagraph"/>
        <w:spacing w:after="0" w:line="240" w:lineRule="auto"/>
        <w:rPr>
          <w:sz w:val="16"/>
          <w:szCs w:val="16"/>
        </w:rPr>
      </w:pPr>
      <w:r w:rsidRPr="000A7187">
        <w:rPr>
          <w:sz w:val="16"/>
          <w:szCs w:val="16"/>
        </w:rPr>
        <w:t>These Terms and Conditions shall be governed by the laws of Ireland and subject to the exclusive jurisdiction of the Irish Courts.</w:t>
      </w:r>
    </w:p>
    <w:p w14:paraId="790AE499" w14:textId="77777777" w:rsidR="00123AFC" w:rsidRPr="004A7637" w:rsidRDefault="00123AFC" w:rsidP="00123AFC">
      <w:pPr>
        <w:pStyle w:val="ListParagraph"/>
        <w:spacing w:after="0" w:line="240" w:lineRule="auto"/>
        <w:rPr>
          <w:sz w:val="16"/>
          <w:szCs w:val="16"/>
        </w:rPr>
      </w:pPr>
    </w:p>
    <w:p w14:paraId="31F0AE87" w14:textId="77777777" w:rsidR="00123AFC" w:rsidRPr="000A7187" w:rsidRDefault="00123AFC" w:rsidP="00123AFC">
      <w:pPr>
        <w:pStyle w:val="ListParagraph"/>
        <w:numPr>
          <w:ilvl w:val="0"/>
          <w:numId w:val="18"/>
        </w:numPr>
        <w:spacing w:after="0" w:line="240" w:lineRule="auto"/>
        <w:jc w:val="both"/>
        <w:rPr>
          <w:sz w:val="16"/>
          <w:szCs w:val="16"/>
          <w:u w:val="single"/>
          <w:lang w:eastAsia="en-AU"/>
        </w:rPr>
      </w:pPr>
      <w:r w:rsidRPr="000A7187">
        <w:rPr>
          <w:sz w:val="16"/>
          <w:szCs w:val="16"/>
          <w:u w:val="single"/>
          <w:lang w:eastAsia="en-AU"/>
        </w:rPr>
        <w:t>BANK GUARANTEE</w:t>
      </w:r>
    </w:p>
    <w:p w14:paraId="79644F13" w14:textId="77777777" w:rsidR="00123AFC" w:rsidRPr="00561A3A" w:rsidRDefault="00123AFC" w:rsidP="00123AFC">
      <w:pPr>
        <w:pStyle w:val="ListParagraph"/>
        <w:spacing w:after="0" w:line="240" w:lineRule="auto"/>
        <w:rPr>
          <w:sz w:val="16"/>
          <w:szCs w:val="16"/>
          <w:lang w:eastAsia="en-AU"/>
        </w:rPr>
      </w:pPr>
      <w:r w:rsidRPr="000A7187">
        <w:rPr>
          <w:sz w:val="16"/>
          <w:szCs w:val="16"/>
          <w:lang w:eastAsia="en-AU"/>
        </w:rPr>
        <w:t>When specifically requested by GOAL, a bank guarantee from a well reputed bank acceptable to GOAL in the currency in which the Contract is payable and for an amount to be prescribed by GOAL shall be obtained by the Supplier at his expense and deposited with GOAL before the 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w:t>
      </w:r>
      <w:r>
        <w:rPr>
          <w:sz w:val="16"/>
          <w:szCs w:val="16"/>
          <w:lang w:eastAsia="en-AU"/>
        </w:rPr>
        <w:t xml:space="preserve"> </w:t>
      </w:r>
      <w:r w:rsidRPr="00561A3A">
        <w:rPr>
          <w:sz w:val="16"/>
          <w:szCs w:val="16"/>
          <w:lang w:eastAsia="en-AU"/>
        </w:rPr>
        <w:t>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183A8A89" w14:textId="77777777" w:rsidR="00123AFC" w:rsidRPr="004A7637" w:rsidRDefault="00123AFC" w:rsidP="00123AFC">
      <w:pPr>
        <w:pStyle w:val="ListParagraph"/>
        <w:spacing w:after="0" w:line="240" w:lineRule="auto"/>
        <w:rPr>
          <w:sz w:val="16"/>
          <w:szCs w:val="16"/>
          <w:lang w:eastAsia="en-AU"/>
        </w:rPr>
      </w:pPr>
    </w:p>
    <w:p w14:paraId="18E15C59" w14:textId="77777777" w:rsidR="00123AFC" w:rsidRPr="000A7187" w:rsidRDefault="00123AFC" w:rsidP="00123AFC">
      <w:pPr>
        <w:pStyle w:val="ListParagraph"/>
        <w:numPr>
          <w:ilvl w:val="0"/>
          <w:numId w:val="18"/>
        </w:numPr>
        <w:spacing w:after="0" w:line="240" w:lineRule="auto"/>
        <w:jc w:val="both"/>
        <w:rPr>
          <w:sz w:val="16"/>
          <w:szCs w:val="16"/>
          <w:u w:val="single"/>
          <w:lang w:eastAsia="en-AU"/>
        </w:rPr>
      </w:pPr>
      <w:r w:rsidRPr="000A7187">
        <w:rPr>
          <w:sz w:val="16"/>
          <w:szCs w:val="16"/>
          <w:u w:val="single"/>
          <w:lang w:eastAsia="en-AU"/>
        </w:rPr>
        <w:t>ENVIRONMENTAL STANDARDS</w:t>
      </w:r>
    </w:p>
    <w:p w14:paraId="18A08D1D" w14:textId="77777777" w:rsidR="00123AFC" w:rsidRPr="000A7187" w:rsidRDefault="00123AFC" w:rsidP="00123AFC">
      <w:pPr>
        <w:pStyle w:val="ListParagraph"/>
        <w:spacing w:after="0" w:line="240" w:lineRule="auto"/>
        <w:rPr>
          <w:rFonts w:cs="Arial"/>
          <w:sz w:val="16"/>
          <w:szCs w:val="16"/>
          <w:lang w:eastAsia="en-AU"/>
        </w:rPr>
      </w:pPr>
      <w:r w:rsidRPr="000A7187">
        <w:rPr>
          <w:sz w:val="16"/>
          <w:szCs w:val="16"/>
          <w:lang w:eastAsia="en-AU"/>
        </w:rPr>
        <w:t>Suppliers should as a minimum, comply with all statutory and other legal requirements relating to environmental impacts of their business. Areas which should be considered are:</w:t>
      </w:r>
    </w:p>
    <w:p w14:paraId="62524FA6" w14:textId="77777777" w:rsidR="00123AFC" w:rsidRPr="000A7187" w:rsidRDefault="00123AFC" w:rsidP="00123AFC">
      <w:pPr>
        <w:pStyle w:val="ListParagraph"/>
        <w:numPr>
          <w:ilvl w:val="0"/>
          <w:numId w:val="19"/>
        </w:numPr>
        <w:spacing w:after="0" w:line="240" w:lineRule="auto"/>
        <w:jc w:val="both"/>
        <w:rPr>
          <w:sz w:val="16"/>
          <w:szCs w:val="16"/>
          <w:lang w:eastAsia="en-AU"/>
        </w:rPr>
      </w:pPr>
      <w:r w:rsidRPr="000A7187">
        <w:rPr>
          <w:sz w:val="16"/>
          <w:szCs w:val="16"/>
          <w:lang w:eastAsia="en-AU"/>
        </w:rPr>
        <w:t>Waste Management</w:t>
      </w:r>
    </w:p>
    <w:p w14:paraId="0AC68367" w14:textId="77777777" w:rsidR="00123AFC" w:rsidRPr="000A7187" w:rsidRDefault="00123AFC" w:rsidP="00123AFC">
      <w:pPr>
        <w:pStyle w:val="ListParagraph"/>
        <w:numPr>
          <w:ilvl w:val="0"/>
          <w:numId w:val="19"/>
        </w:numPr>
        <w:spacing w:after="0" w:line="240" w:lineRule="auto"/>
        <w:jc w:val="both"/>
        <w:rPr>
          <w:sz w:val="16"/>
          <w:szCs w:val="16"/>
          <w:lang w:eastAsia="en-AU"/>
        </w:rPr>
      </w:pPr>
      <w:r w:rsidRPr="000A7187">
        <w:rPr>
          <w:sz w:val="16"/>
          <w:szCs w:val="16"/>
          <w:lang w:eastAsia="en-AU"/>
        </w:rPr>
        <w:t>Packaging and Paper</w:t>
      </w:r>
    </w:p>
    <w:p w14:paraId="7CABAFB3" w14:textId="77777777" w:rsidR="00123AFC" w:rsidRPr="000A7187" w:rsidRDefault="00123AFC" w:rsidP="00123AFC">
      <w:pPr>
        <w:pStyle w:val="ListParagraph"/>
        <w:numPr>
          <w:ilvl w:val="0"/>
          <w:numId w:val="19"/>
        </w:numPr>
        <w:spacing w:after="0" w:line="240" w:lineRule="auto"/>
        <w:jc w:val="both"/>
        <w:rPr>
          <w:sz w:val="16"/>
          <w:szCs w:val="16"/>
          <w:lang w:eastAsia="en-AU"/>
        </w:rPr>
      </w:pPr>
      <w:r w:rsidRPr="000A7187">
        <w:rPr>
          <w:sz w:val="16"/>
          <w:szCs w:val="16"/>
          <w:lang w:eastAsia="en-AU"/>
        </w:rPr>
        <w:t>Conservation</w:t>
      </w:r>
    </w:p>
    <w:p w14:paraId="61806973" w14:textId="77777777" w:rsidR="00123AFC" w:rsidRPr="000A7187" w:rsidRDefault="00123AFC" w:rsidP="00123AFC">
      <w:pPr>
        <w:pStyle w:val="ListParagraph"/>
        <w:numPr>
          <w:ilvl w:val="0"/>
          <w:numId w:val="19"/>
        </w:numPr>
        <w:spacing w:after="0" w:line="240" w:lineRule="auto"/>
        <w:jc w:val="both"/>
        <w:rPr>
          <w:sz w:val="16"/>
          <w:szCs w:val="16"/>
          <w:lang w:eastAsia="en-AU"/>
        </w:rPr>
      </w:pPr>
      <w:r w:rsidRPr="000A7187">
        <w:rPr>
          <w:sz w:val="16"/>
          <w:szCs w:val="16"/>
          <w:lang w:eastAsia="en-AU"/>
        </w:rPr>
        <w:t>Energy Use</w:t>
      </w:r>
    </w:p>
    <w:p w14:paraId="165A51B2" w14:textId="77777777" w:rsidR="00123AFC" w:rsidRPr="000A7187" w:rsidRDefault="00123AFC" w:rsidP="00123AFC">
      <w:pPr>
        <w:pStyle w:val="ListParagraph"/>
        <w:numPr>
          <w:ilvl w:val="0"/>
          <w:numId w:val="19"/>
        </w:numPr>
        <w:spacing w:after="0" w:line="240" w:lineRule="auto"/>
        <w:jc w:val="both"/>
        <w:rPr>
          <w:sz w:val="16"/>
          <w:szCs w:val="16"/>
          <w:lang w:eastAsia="en-AU"/>
        </w:rPr>
      </w:pPr>
      <w:r w:rsidRPr="000A7187">
        <w:rPr>
          <w:sz w:val="16"/>
          <w:szCs w:val="16"/>
          <w:lang w:eastAsia="en-AU"/>
        </w:rPr>
        <w:t>Sustainability</w:t>
      </w:r>
    </w:p>
    <w:p w14:paraId="21FCE93D" w14:textId="77777777" w:rsidR="00123AFC" w:rsidRPr="000A7187" w:rsidRDefault="00123AFC" w:rsidP="00123AFC">
      <w:pPr>
        <w:pStyle w:val="ListParagraph"/>
        <w:numPr>
          <w:ilvl w:val="0"/>
          <w:numId w:val="19"/>
        </w:numPr>
        <w:spacing w:after="0" w:line="240" w:lineRule="auto"/>
        <w:jc w:val="both"/>
        <w:rPr>
          <w:sz w:val="16"/>
          <w:szCs w:val="16"/>
          <w:lang w:eastAsia="en-AU"/>
        </w:rPr>
      </w:pPr>
      <w:r w:rsidRPr="000A7187">
        <w:rPr>
          <w:sz w:val="16"/>
          <w:szCs w:val="16"/>
          <w:lang w:eastAsia="en-AU"/>
        </w:rPr>
        <w:t>Sourcing and origin of raw materials</w:t>
      </w:r>
    </w:p>
    <w:p w14:paraId="7E8C9F40" w14:textId="77777777" w:rsidR="00123AFC" w:rsidRDefault="00123AFC" w:rsidP="00123AFC">
      <w:pPr>
        <w:pStyle w:val="ListParagraph"/>
        <w:numPr>
          <w:ilvl w:val="0"/>
          <w:numId w:val="19"/>
        </w:numPr>
        <w:spacing w:after="0" w:line="240" w:lineRule="auto"/>
        <w:jc w:val="both"/>
        <w:rPr>
          <w:sz w:val="16"/>
          <w:szCs w:val="16"/>
          <w:lang w:eastAsia="en-AU"/>
        </w:rPr>
      </w:pPr>
      <w:r w:rsidRPr="000A7187">
        <w:rPr>
          <w:sz w:val="16"/>
          <w:szCs w:val="16"/>
          <w:lang w:eastAsia="en-AU"/>
        </w:rPr>
        <w:t>Supply chain transparency</w:t>
      </w:r>
    </w:p>
    <w:p w14:paraId="73C64F23" w14:textId="77777777" w:rsidR="00123AFC" w:rsidRPr="004A7637" w:rsidRDefault="00123AFC" w:rsidP="00123AFC">
      <w:pPr>
        <w:pStyle w:val="ListParagraph"/>
        <w:numPr>
          <w:ilvl w:val="0"/>
          <w:numId w:val="19"/>
        </w:numPr>
        <w:spacing w:after="0" w:line="240" w:lineRule="auto"/>
        <w:jc w:val="both"/>
        <w:rPr>
          <w:sz w:val="16"/>
          <w:szCs w:val="16"/>
          <w:lang w:eastAsia="en-AU"/>
        </w:rPr>
      </w:pPr>
    </w:p>
    <w:p w14:paraId="19D6D958" w14:textId="77777777" w:rsidR="00123AFC" w:rsidRPr="000A7187" w:rsidRDefault="00123AFC" w:rsidP="00123AFC">
      <w:pPr>
        <w:pStyle w:val="ListParagraph"/>
        <w:numPr>
          <w:ilvl w:val="0"/>
          <w:numId w:val="18"/>
        </w:numPr>
        <w:spacing w:after="0" w:line="240" w:lineRule="auto"/>
        <w:jc w:val="both"/>
        <w:rPr>
          <w:rFonts w:cs="Arial"/>
          <w:sz w:val="16"/>
          <w:szCs w:val="16"/>
          <w:lang w:eastAsia="en-AU"/>
        </w:rPr>
      </w:pPr>
      <w:r w:rsidRPr="000A7187">
        <w:rPr>
          <w:sz w:val="16"/>
          <w:szCs w:val="16"/>
          <w:u w:val="single"/>
          <w:lang w:eastAsia="en-AU"/>
        </w:rPr>
        <w:t>HUMAN TRAFFICKING</w:t>
      </w:r>
    </w:p>
    <w:p w14:paraId="625CC089" w14:textId="77777777" w:rsidR="00123AFC" w:rsidRPr="000A7187" w:rsidRDefault="00123AFC" w:rsidP="00123AFC">
      <w:pPr>
        <w:widowControl w:val="0"/>
        <w:autoSpaceDE w:val="0"/>
        <w:autoSpaceDN w:val="0"/>
        <w:adjustRightInd w:val="0"/>
        <w:spacing w:after="0" w:line="240" w:lineRule="auto"/>
        <w:ind w:left="720"/>
        <w:contextualSpacing/>
        <w:rPr>
          <w:sz w:val="16"/>
          <w:szCs w:val="16"/>
          <w:lang w:eastAsia="en-AU"/>
        </w:rPr>
      </w:pPr>
      <w:r w:rsidRPr="000A7187">
        <w:rPr>
          <w:sz w:val="16"/>
          <w:szCs w:val="16"/>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1B53311F" w14:textId="77777777" w:rsidR="00123AFC" w:rsidRPr="000A7187" w:rsidRDefault="00123AFC" w:rsidP="00123AFC">
      <w:pPr>
        <w:pStyle w:val="ListParagraph"/>
        <w:widowControl w:val="0"/>
        <w:numPr>
          <w:ilvl w:val="0"/>
          <w:numId w:val="20"/>
        </w:numPr>
        <w:autoSpaceDE w:val="0"/>
        <w:autoSpaceDN w:val="0"/>
        <w:adjustRightInd w:val="0"/>
        <w:spacing w:after="0" w:line="240" w:lineRule="auto"/>
        <w:jc w:val="both"/>
        <w:rPr>
          <w:sz w:val="16"/>
          <w:szCs w:val="16"/>
          <w:lang w:eastAsia="en-AU"/>
        </w:rPr>
      </w:pPr>
      <w:r w:rsidRPr="000A7187">
        <w:rPr>
          <w:sz w:val="16"/>
          <w:szCs w:val="16"/>
          <w:lang w:eastAsia="en-AU"/>
        </w:rPr>
        <w:t xml:space="preserve">Engage in severe forms of trafficking in persons during the period of performance of the </w:t>
      </w:r>
      <w:proofErr w:type="gramStart"/>
      <w:r w:rsidRPr="000A7187">
        <w:rPr>
          <w:sz w:val="16"/>
          <w:szCs w:val="16"/>
          <w:lang w:eastAsia="en-AU"/>
        </w:rPr>
        <w:t>contract;</w:t>
      </w:r>
      <w:proofErr w:type="gramEnd"/>
      <w:r w:rsidRPr="000A7187">
        <w:rPr>
          <w:sz w:val="16"/>
          <w:szCs w:val="16"/>
          <w:lang w:eastAsia="en-AU"/>
        </w:rPr>
        <w:t xml:space="preserve"> </w:t>
      </w:r>
      <w:r w:rsidRPr="000A7187">
        <w:rPr>
          <w:rFonts w:ascii="MS Mincho" w:eastAsia="MS Mincho" w:hAnsi="MS Mincho" w:cs="MS Mincho"/>
          <w:sz w:val="16"/>
          <w:szCs w:val="16"/>
          <w:lang w:eastAsia="en-AU"/>
        </w:rPr>
        <w:t> </w:t>
      </w:r>
    </w:p>
    <w:p w14:paraId="61903492" w14:textId="77777777" w:rsidR="00123AFC" w:rsidRPr="000A7187" w:rsidRDefault="00123AFC" w:rsidP="00123AFC">
      <w:pPr>
        <w:pStyle w:val="ListParagraph"/>
        <w:widowControl w:val="0"/>
        <w:numPr>
          <w:ilvl w:val="0"/>
          <w:numId w:val="20"/>
        </w:numPr>
        <w:autoSpaceDE w:val="0"/>
        <w:autoSpaceDN w:val="0"/>
        <w:adjustRightInd w:val="0"/>
        <w:spacing w:after="0" w:line="240" w:lineRule="auto"/>
        <w:jc w:val="both"/>
        <w:rPr>
          <w:sz w:val="16"/>
          <w:szCs w:val="16"/>
          <w:lang w:eastAsia="en-AU"/>
        </w:rPr>
      </w:pPr>
      <w:r w:rsidRPr="000A7187">
        <w:rPr>
          <w:sz w:val="16"/>
          <w:szCs w:val="16"/>
          <w:lang w:eastAsia="en-AU"/>
        </w:rPr>
        <w:t xml:space="preserve">Procure commercial sex acts during the period of performance of the </w:t>
      </w:r>
      <w:proofErr w:type="gramStart"/>
      <w:r w:rsidRPr="000A7187">
        <w:rPr>
          <w:sz w:val="16"/>
          <w:szCs w:val="16"/>
          <w:lang w:eastAsia="en-AU"/>
        </w:rPr>
        <w:t>contract;</w:t>
      </w:r>
      <w:proofErr w:type="gramEnd"/>
      <w:r w:rsidRPr="000A7187">
        <w:rPr>
          <w:sz w:val="16"/>
          <w:szCs w:val="16"/>
          <w:lang w:eastAsia="en-AU"/>
        </w:rPr>
        <w:t xml:space="preserve"> </w:t>
      </w:r>
      <w:r w:rsidRPr="000A7187">
        <w:rPr>
          <w:rFonts w:ascii="MS Mincho" w:eastAsia="MS Mincho" w:hAnsi="MS Mincho" w:cs="MS Mincho"/>
          <w:sz w:val="16"/>
          <w:szCs w:val="16"/>
          <w:lang w:eastAsia="en-AU"/>
        </w:rPr>
        <w:t> </w:t>
      </w:r>
    </w:p>
    <w:p w14:paraId="743DBBB9" w14:textId="77777777" w:rsidR="00123AFC" w:rsidRPr="000A7187" w:rsidRDefault="00123AFC" w:rsidP="00123AFC">
      <w:pPr>
        <w:pStyle w:val="ListParagraph"/>
        <w:widowControl w:val="0"/>
        <w:numPr>
          <w:ilvl w:val="0"/>
          <w:numId w:val="20"/>
        </w:numPr>
        <w:autoSpaceDE w:val="0"/>
        <w:autoSpaceDN w:val="0"/>
        <w:adjustRightInd w:val="0"/>
        <w:spacing w:after="0" w:line="240" w:lineRule="auto"/>
        <w:jc w:val="both"/>
        <w:rPr>
          <w:sz w:val="16"/>
          <w:szCs w:val="16"/>
          <w:lang w:eastAsia="en-AU"/>
        </w:rPr>
      </w:pPr>
      <w:r w:rsidRPr="000A7187">
        <w:rPr>
          <w:sz w:val="16"/>
          <w:szCs w:val="16"/>
          <w:lang w:eastAsia="en-AU"/>
        </w:rPr>
        <w:lastRenderedPageBreak/>
        <w:t xml:space="preserve">Use forced labour in the performance of the </w:t>
      </w:r>
      <w:proofErr w:type="gramStart"/>
      <w:r w:rsidRPr="000A7187">
        <w:rPr>
          <w:sz w:val="16"/>
          <w:szCs w:val="16"/>
          <w:lang w:eastAsia="en-AU"/>
        </w:rPr>
        <w:t>contract;</w:t>
      </w:r>
      <w:proofErr w:type="gramEnd"/>
      <w:r w:rsidRPr="000A7187">
        <w:rPr>
          <w:sz w:val="16"/>
          <w:szCs w:val="16"/>
          <w:lang w:eastAsia="en-AU"/>
        </w:rPr>
        <w:t xml:space="preserve"> </w:t>
      </w:r>
      <w:r w:rsidRPr="000A7187">
        <w:rPr>
          <w:rFonts w:ascii="MS Mincho" w:eastAsia="MS Mincho" w:hAnsi="MS Mincho" w:cs="MS Mincho"/>
          <w:sz w:val="16"/>
          <w:szCs w:val="16"/>
          <w:lang w:eastAsia="en-AU"/>
        </w:rPr>
        <w:t> </w:t>
      </w:r>
    </w:p>
    <w:p w14:paraId="7F579D9E" w14:textId="77777777" w:rsidR="00123AFC" w:rsidRPr="000A7187" w:rsidRDefault="00123AFC" w:rsidP="00123AFC">
      <w:pPr>
        <w:pStyle w:val="ListParagraph"/>
        <w:widowControl w:val="0"/>
        <w:numPr>
          <w:ilvl w:val="0"/>
          <w:numId w:val="20"/>
        </w:numPr>
        <w:autoSpaceDE w:val="0"/>
        <w:autoSpaceDN w:val="0"/>
        <w:adjustRightInd w:val="0"/>
        <w:spacing w:after="0" w:line="240" w:lineRule="auto"/>
        <w:jc w:val="both"/>
        <w:rPr>
          <w:sz w:val="16"/>
          <w:szCs w:val="16"/>
          <w:lang w:eastAsia="en-AU"/>
        </w:rPr>
      </w:pPr>
      <w:r w:rsidRPr="000A7187">
        <w:rPr>
          <w:sz w:val="16"/>
          <w:szCs w:val="16"/>
          <w:lang w:eastAsia="en-AU"/>
        </w:rPr>
        <w:t xml:space="preserve">Destroy, conceal, confiscate, or otherwise deny access by an employee to the employee’s identity or immigration documents, such as passports or drivers' licenses, regardless of issuing </w:t>
      </w:r>
      <w:proofErr w:type="gramStart"/>
      <w:r w:rsidRPr="000A7187">
        <w:rPr>
          <w:sz w:val="16"/>
          <w:szCs w:val="16"/>
          <w:lang w:eastAsia="en-AU"/>
        </w:rPr>
        <w:t>authority;</w:t>
      </w:r>
      <w:proofErr w:type="gramEnd"/>
      <w:r w:rsidRPr="000A7187">
        <w:rPr>
          <w:sz w:val="16"/>
          <w:szCs w:val="16"/>
          <w:lang w:eastAsia="en-AU"/>
        </w:rPr>
        <w:t xml:space="preserve"> </w:t>
      </w:r>
      <w:r w:rsidRPr="000A7187">
        <w:rPr>
          <w:rFonts w:ascii="MS Mincho" w:eastAsia="MS Mincho" w:hAnsi="MS Mincho" w:cs="MS Mincho"/>
          <w:sz w:val="16"/>
          <w:szCs w:val="16"/>
          <w:lang w:eastAsia="en-AU"/>
        </w:rPr>
        <w:t> </w:t>
      </w:r>
    </w:p>
    <w:p w14:paraId="5F46A883" w14:textId="77777777" w:rsidR="00123AFC" w:rsidRDefault="00123AFC" w:rsidP="00123AFC">
      <w:pPr>
        <w:pStyle w:val="ListParagraph"/>
        <w:numPr>
          <w:ilvl w:val="0"/>
          <w:numId w:val="20"/>
        </w:numPr>
        <w:spacing w:after="0" w:line="240" w:lineRule="auto"/>
        <w:jc w:val="both"/>
        <w:rPr>
          <w:sz w:val="16"/>
          <w:szCs w:val="16"/>
          <w:lang w:eastAsia="en-AU"/>
        </w:rPr>
      </w:pPr>
      <w:r w:rsidRPr="000A7187">
        <w:rPr>
          <w:sz w:val="16"/>
          <w:szCs w:val="16"/>
          <w:lang w:eastAsia="en-AU"/>
        </w:rPr>
        <w:t xml:space="preserve">Use misleading or fraudulent practices during the recruitment of employees or offering of employment, such as failing to disclose, in a format and </w:t>
      </w:r>
      <w:r w:rsidRPr="000A7187">
        <w:rPr>
          <w:rFonts w:ascii="MS Mincho" w:eastAsia="MS Mincho" w:hAnsi="MS Mincho" w:cs="MS Mincho"/>
          <w:sz w:val="16"/>
          <w:szCs w:val="16"/>
          <w:lang w:eastAsia="en-AU"/>
        </w:rPr>
        <w:t> </w:t>
      </w:r>
      <w:r w:rsidRPr="000A7187">
        <w:rPr>
          <w:color w:val="000000"/>
          <w:sz w:val="16"/>
          <w:szCs w:val="16"/>
        </w:rPr>
        <w:t xml:space="preserve"> </w:t>
      </w:r>
      <w:r w:rsidRPr="000A7187">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34BB9C02" w14:textId="77777777" w:rsidR="00123AFC" w:rsidRPr="000A7187" w:rsidRDefault="00123AFC" w:rsidP="00123AFC">
      <w:pPr>
        <w:pStyle w:val="ListParagraph"/>
        <w:spacing w:after="0" w:line="240" w:lineRule="auto"/>
        <w:ind w:left="1080"/>
        <w:jc w:val="both"/>
        <w:rPr>
          <w:sz w:val="16"/>
          <w:szCs w:val="16"/>
          <w:lang w:eastAsia="en-AU"/>
        </w:rPr>
      </w:pPr>
    </w:p>
    <w:p w14:paraId="1C5CBA37" w14:textId="77777777" w:rsidR="00123AFC" w:rsidRDefault="00123AFC" w:rsidP="00123AFC">
      <w:pPr>
        <w:widowControl w:val="0"/>
        <w:autoSpaceDE w:val="0"/>
        <w:autoSpaceDN w:val="0"/>
        <w:adjustRightInd w:val="0"/>
        <w:spacing w:after="0" w:line="240" w:lineRule="auto"/>
        <w:ind w:left="720"/>
        <w:contextualSpacing/>
        <w:rPr>
          <w:sz w:val="16"/>
          <w:szCs w:val="16"/>
          <w:lang w:eastAsia="en-AU"/>
        </w:rPr>
      </w:pPr>
      <w:r w:rsidRPr="000A7187">
        <w:rPr>
          <w:sz w:val="16"/>
          <w:szCs w:val="16"/>
          <w:lang w:eastAsia="en-AU"/>
        </w:rPr>
        <w:t>Should the Supplier become aware of, or suspect, human trafficking activities during the execution of the contract the Contractor must immediately inform GOAL to enable appropriate action to be taken.</w:t>
      </w:r>
    </w:p>
    <w:p w14:paraId="2C60A061" w14:textId="77777777" w:rsidR="00123AFC" w:rsidRPr="000A7187" w:rsidRDefault="00123AFC" w:rsidP="00123AFC">
      <w:pPr>
        <w:widowControl w:val="0"/>
        <w:autoSpaceDE w:val="0"/>
        <w:autoSpaceDN w:val="0"/>
        <w:adjustRightInd w:val="0"/>
        <w:spacing w:after="0" w:line="240" w:lineRule="auto"/>
        <w:ind w:left="720"/>
        <w:contextualSpacing/>
        <w:rPr>
          <w:sz w:val="16"/>
          <w:szCs w:val="16"/>
          <w:lang w:eastAsia="en-AU"/>
        </w:rPr>
      </w:pPr>
    </w:p>
    <w:p w14:paraId="11F57F42" w14:textId="77777777" w:rsidR="00123AFC" w:rsidRDefault="00123AFC" w:rsidP="00123AFC">
      <w:pPr>
        <w:widowControl w:val="0"/>
        <w:autoSpaceDE w:val="0"/>
        <w:autoSpaceDN w:val="0"/>
        <w:adjustRightInd w:val="0"/>
        <w:spacing w:after="0" w:line="240" w:lineRule="auto"/>
        <w:ind w:left="720"/>
        <w:contextualSpacing/>
        <w:rPr>
          <w:sz w:val="16"/>
          <w:szCs w:val="16"/>
          <w:lang w:eastAsia="en-AU"/>
        </w:rPr>
      </w:pPr>
      <w:r w:rsidRPr="000A7187">
        <w:rPr>
          <w:sz w:val="16"/>
          <w:szCs w:val="16"/>
          <w:lang w:eastAsia="en-AU"/>
        </w:rPr>
        <w:t>In respect to any contract funded by the UK Government the Supplier is expected to be familiar with the terms of the UK Modern-Slavery Act 2015, and to abide by the conditions of that Ac</w:t>
      </w:r>
    </w:p>
    <w:p w14:paraId="121FCE89" w14:textId="77777777" w:rsidR="00123AFC" w:rsidRDefault="00123AFC" w:rsidP="00123AFC">
      <w:pPr>
        <w:widowControl w:val="0"/>
        <w:autoSpaceDE w:val="0"/>
        <w:autoSpaceDN w:val="0"/>
        <w:adjustRightInd w:val="0"/>
        <w:spacing w:after="0" w:line="240" w:lineRule="auto"/>
        <w:contextualSpacing/>
        <w:rPr>
          <w:sz w:val="16"/>
          <w:szCs w:val="16"/>
          <w:lang w:eastAsia="en-AU"/>
        </w:rPr>
      </w:pPr>
    </w:p>
    <w:p w14:paraId="69432327" w14:textId="77777777" w:rsidR="00123AFC" w:rsidRDefault="00123AFC" w:rsidP="00123AFC">
      <w:pPr>
        <w:widowControl w:val="0"/>
        <w:autoSpaceDE w:val="0"/>
        <w:autoSpaceDN w:val="0"/>
        <w:adjustRightInd w:val="0"/>
        <w:spacing w:after="0" w:line="240" w:lineRule="auto"/>
        <w:contextualSpacing/>
        <w:rPr>
          <w:sz w:val="16"/>
          <w:szCs w:val="16"/>
          <w:lang w:eastAsia="en-AU"/>
        </w:rPr>
      </w:pPr>
    </w:p>
    <w:p w14:paraId="4FA870A6" w14:textId="77777777" w:rsidR="00123AFC" w:rsidRPr="00841B90" w:rsidRDefault="00123AFC" w:rsidP="00123AFC">
      <w:pPr>
        <w:pStyle w:val="Josephheading1"/>
        <w:rPr>
          <w:rFonts w:asciiTheme="minorHAnsi" w:hAnsiTheme="minorHAnsi" w:cstheme="minorHAnsi"/>
          <w:i w:val="0"/>
          <w:iCs w:val="0"/>
          <w:sz w:val="18"/>
          <w:szCs w:val="18"/>
        </w:rPr>
      </w:pPr>
      <w:r w:rsidRPr="00841B90">
        <w:rPr>
          <w:rFonts w:asciiTheme="minorHAnsi" w:hAnsiTheme="minorHAnsi" w:cstheme="minorHAnsi"/>
          <w:i w:val="0"/>
          <w:iCs w:val="0"/>
          <w:sz w:val="24"/>
          <w:szCs w:val="24"/>
        </w:rPr>
        <w:t>Company Name: _________________________________</w:t>
      </w:r>
    </w:p>
    <w:p w14:paraId="0BF67636" w14:textId="77777777" w:rsidR="00123AFC" w:rsidRPr="00841B90" w:rsidRDefault="00123AFC" w:rsidP="00123AFC">
      <w:pPr>
        <w:pStyle w:val="Josephheading1"/>
        <w:rPr>
          <w:rFonts w:asciiTheme="minorHAnsi" w:hAnsiTheme="minorHAnsi" w:cstheme="minorHAnsi"/>
          <w:i w:val="0"/>
          <w:iCs w:val="0"/>
          <w:sz w:val="18"/>
          <w:szCs w:val="18"/>
        </w:rPr>
      </w:pPr>
      <w:r w:rsidRPr="00841B90">
        <w:rPr>
          <w:rFonts w:asciiTheme="minorHAnsi" w:hAnsiTheme="minorHAnsi" w:cstheme="minorHAnsi"/>
          <w:i w:val="0"/>
          <w:iCs w:val="0"/>
          <w:sz w:val="24"/>
          <w:szCs w:val="24"/>
        </w:rPr>
        <w:t>Signature: _________________________________</w:t>
      </w:r>
    </w:p>
    <w:p w14:paraId="0921AA4C" w14:textId="77777777" w:rsidR="00123AFC" w:rsidRPr="00841B90" w:rsidRDefault="00123AFC" w:rsidP="00123AFC">
      <w:pPr>
        <w:pStyle w:val="Josephheading1"/>
        <w:rPr>
          <w:rFonts w:asciiTheme="minorHAnsi" w:hAnsiTheme="minorHAnsi" w:cstheme="minorHAnsi"/>
          <w:i w:val="0"/>
          <w:iCs w:val="0"/>
          <w:sz w:val="24"/>
          <w:szCs w:val="24"/>
        </w:rPr>
      </w:pPr>
      <w:r w:rsidRPr="00841B90">
        <w:rPr>
          <w:rFonts w:asciiTheme="minorHAnsi" w:hAnsiTheme="minorHAnsi" w:cstheme="minorHAnsi"/>
          <w:i w:val="0"/>
          <w:iCs w:val="0"/>
          <w:sz w:val="24"/>
          <w:szCs w:val="24"/>
        </w:rPr>
        <w:t>Date: _____________________________________</w:t>
      </w:r>
    </w:p>
    <w:p w14:paraId="6B8ECD52" w14:textId="77777777" w:rsidR="00123AFC" w:rsidRPr="00F727D5" w:rsidRDefault="00123AFC" w:rsidP="00123AFC">
      <w:pPr>
        <w:ind w:left="1440" w:firstLine="720"/>
        <w:rPr>
          <w:b/>
          <w:sz w:val="28"/>
          <w:szCs w:val="28"/>
        </w:rPr>
      </w:pPr>
    </w:p>
    <w:p w14:paraId="6067A6F7" w14:textId="77777777" w:rsidR="00123AFC" w:rsidRDefault="00123AFC" w:rsidP="00123AFC">
      <w:pPr>
        <w:jc w:val="center"/>
        <w:rPr>
          <w:rFonts w:ascii="Cambria" w:eastAsia="Times New Roman" w:hAnsi="Cambria" w:cs="Tahoma"/>
          <w:noProof/>
          <w:sz w:val="16"/>
          <w:szCs w:val="16"/>
        </w:rPr>
      </w:pPr>
    </w:p>
    <w:p w14:paraId="037D4C64" w14:textId="77777777" w:rsidR="00123AFC" w:rsidRDefault="00123AFC" w:rsidP="00123AFC">
      <w:pPr>
        <w:jc w:val="center"/>
        <w:rPr>
          <w:rFonts w:ascii="Cambria" w:eastAsia="Times New Roman" w:hAnsi="Cambria" w:cs="Tahoma"/>
          <w:noProof/>
          <w:sz w:val="16"/>
          <w:szCs w:val="16"/>
        </w:rPr>
      </w:pPr>
    </w:p>
    <w:p w14:paraId="78E85910" w14:textId="77777777" w:rsidR="00123AFC" w:rsidRDefault="00123AFC" w:rsidP="00123AFC">
      <w:pPr>
        <w:jc w:val="center"/>
        <w:rPr>
          <w:rFonts w:ascii="Cambria" w:eastAsia="Times New Roman" w:hAnsi="Cambria" w:cs="Tahoma"/>
          <w:noProof/>
          <w:sz w:val="16"/>
          <w:szCs w:val="16"/>
        </w:rPr>
      </w:pPr>
    </w:p>
    <w:p w14:paraId="04ADB89F" w14:textId="77777777" w:rsidR="00123AFC" w:rsidRDefault="00123AFC" w:rsidP="00123AFC">
      <w:pPr>
        <w:jc w:val="center"/>
        <w:rPr>
          <w:rFonts w:ascii="Cambria" w:eastAsia="Times New Roman" w:hAnsi="Cambria" w:cs="Tahoma"/>
          <w:noProof/>
          <w:sz w:val="16"/>
          <w:szCs w:val="16"/>
        </w:rPr>
      </w:pPr>
    </w:p>
    <w:p w14:paraId="17905E57" w14:textId="77777777" w:rsidR="00123AFC" w:rsidRDefault="00123AFC" w:rsidP="00123AFC">
      <w:pPr>
        <w:jc w:val="center"/>
        <w:rPr>
          <w:rFonts w:ascii="Cambria" w:eastAsia="Times New Roman" w:hAnsi="Cambria" w:cs="Tahoma"/>
          <w:noProof/>
          <w:sz w:val="16"/>
          <w:szCs w:val="16"/>
        </w:rPr>
      </w:pPr>
    </w:p>
    <w:p w14:paraId="187FFA63" w14:textId="77777777" w:rsidR="00123AFC" w:rsidRDefault="00123AFC" w:rsidP="00123AFC">
      <w:pPr>
        <w:jc w:val="center"/>
        <w:rPr>
          <w:rFonts w:ascii="Cambria" w:eastAsia="Times New Roman" w:hAnsi="Cambria" w:cs="Tahoma"/>
          <w:noProof/>
          <w:sz w:val="16"/>
          <w:szCs w:val="16"/>
        </w:rPr>
      </w:pPr>
    </w:p>
    <w:p w14:paraId="00B56616" w14:textId="77777777" w:rsidR="00123AFC" w:rsidRDefault="00123AFC" w:rsidP="00123AFC">
      <w:pPr>
        <w:jc w:val="center"/>
        <w:rPr>
          <w:rFonts w:ascii="Cambria" w:eastAsia="Times New Roman" w:hAnsi="Cambria" w:cs="Tahoma"/>
          <w:noProof/>
          <w:sz w:val="16"/>
          <w:szCs w:val="16"/>
        </w:rPr>
      </w:pPr>
    </w:p>
    <w:p w14:paraId="4A19FD5C" w14:textId="77777777" w:rsidR="00123AFC" w:rsidRDefault="00123AFC" w:rsidP="00123AFC">
      <w:pPr>
        <w:jc w:val="center"/>
        <w:rPr>
          <w:rFonts w:ascii="Cambria" w:eastAsia="Times New Roman" w:hAnsi="Cambria" w:cs="Tahoma"/>
          <w:noProof/>
          <w:sz w:val="16"/>
          <w:szCs w:val="16"/>
        </w:rPr>
      </w:pPr>
    </w:p>
    <w:p w14:paraId="62198212" w14:textId="77777777" w:rsidR="00123AFC" w:rsidRDefault="00123AFC" w:rsidP="00123AFC">
      <w:pPr>
        <w:jc w:val="center"/>
        <w:rPr>
          <w:rFonts w:ascii="Cambria" w:eastAsia="Times New Roman" w:hAnsi="Cambria" w:cs="Tahoma"/>
          <w:noProof/>
          <w:sz w:val="16"/>
          <w:szCs w:val="16"/>
        </w:rPr>
      </w:pPr>
    </w:p>
    <w:p w14:paraId="079FD511" w14:textId="77777777" w:rsidR="00123AFC" w:rsidRDefault="00123AFC" w:rsidP="00123AFC">
      <w:pPr>
        <w:jc w:val="center"/>
        <w:rPr>
          <w:rFonts w:ascii="Cambria" w:eastAsia="Times New Roman" w:hAnsi="Cambria" w:cs="Tahoma"/>
          <w:noProof/>
          <w:sz w:val="16"/>
          <w:szCs w:val="16"/>
        </w:rPr>
      </w:pPr>
    </w:p>
    <w:p w14:paraId="19BDAF91" w14:textId="77777777" w:rsidR="00123AFC" w:rsidRDefault="00123AFC" w:rsidP="00123AFC">
      <w:pPr>
        <w:jc w:val="center"/>
        <w:rPr>
          <w:rFonts w:ascii="Cambria" w:eastAsia="Times New Roman" w:hAnsi="Cambria" w:cs="Tahoma"/>
          <w:noProof/>
          <w:sz w:val="16"/>
          <w:szCs w:val="16"/>
        </w:rPr>
      </w:pPr>
    </w:p>
    <w:p w14:paraId="1D04FE9B" w14:textId="77777777" w:rsidR="00123AFC" w:rsidRDefault="00123AFC" w:rsidP="00123AFC">
      <w:pPr>
        <w:jc w:val="center"/>
        <w:rPr>
          <w:rFonts w:ascii="Cambria" w:eastAsia="Times New Roman" w:hAnsi="Cambria" w:cs="Tahoma"/>
          <w:noProof/>
          <w:sz w:val="16"/>
          <w:szCs w:val="16"/>
        </w:rPr>
      </w:pPr>
    </w:p>
    <w:p w14:paraId="63A84B3C" w14:textId="77777777" w:rsidR="00123AFC" w:rsidRDefault="00123AFC" w:rsidP="00123AFC">
      <w:pPr>
        <w:jc w:val="center"/>
        <w:rPr>
          <w:rFonts w:ascii="Cambria" w:eastAsia="Times New Roman" w:hAnsi="Cambria" w:cs="Tahoma"/>
          <w:noProof/>
          <w:sz w:val="16"/>
          <w:szCs w:val="16"/>
        </w:rPr>
      </w:pPr>
    </w:p>
    <w:p w14:paraId="4A5B2F36" w14:textId="77777777" w:rsidR="00123AFC" w:rsidRDefault="00123AFC" w:rsidP="00123AFC">
      <w:pPr>
        <w:jc w:val="center"/>
        <w:rPr>
          <w:rFonts w:ascii="Cambria" w:eastAsia="Times New Roman" w:hAnsi="Cambria" w:cs="Tahoma"/>
          <w:noProof/>
          <w:sz w:val="16"/>
          <w:szCs w:val="16"/>
        </w:rPr>
      </w:pPr>
    </w:p>
    <w:p w14:paraId="272F1278" w14:textId="77777777" w:rsidR="00123AFC" w:rsidRDefault="00123AFC" w:rsidP="00123AFC">
      <w:pPr>
        <w:jc w:val="center"/>
        <w:rPr>
          <w:rFonts w:ascii="Cambria" w:eastAsia="Times New Roman" w:hAnsi="Cambria" w:cs="Tahoma"/>
          <w:noProof/>
          <w:sz w:val="16"/>
          <w:szCs w:val="16"/>
        </w:rPr>
      </w:pPr>
    </w:p>
    <w:p w14:paraId="53E455FE" w14:textId="77777777" w:rsidR="00123AFC" w:rsidRDefault="00123AFC" w:rsidP="00123AFC">
      <w:pPr>
        <w:jc w:val="center"/>
        <w:rPr>
          <w:rFonts w:ascii="Cambria" w:eastAsia="Times New Roman" w:hAnsi="Cambria" w:cs="Tahoma"/>
          <w:noProof/>
          <w:sz w:val="16"/>
          <w:szCs w:val="16"/>
        </w:rPr>
      </w:pPr>
    </w:p>
    <w:p w14:paraId="79C3C74A" w14:textId="77777777" w:rsidR="00123AFC" w:rsidRDefault="00123AFC" w:rsidP="00123AFC">
      <w:pPr>
        <w:jc w:val="center"/>
        <w:rPr>
          <w:rFonts w:ascii="Cambria" w:eastAsia="Times New Roman" w:hAnsi="Cambria" w:cs="Tahoma"/>
          <w:noProof/>
          <w:sz w:val="16"/>
          <w:szCs w:val="16"/>
        </w:rPr>
      </w:pPr>
    </w:p>
    <w:p w14:paraId="66C14FCD" w14:textId="77777777" w:rsidR="00123AFC" w:rsidRDefault="00123AFC" w:rsidP="00123AFC">
      <w:pPr>
        <w:jc w:val="center"/>
        <w:rPr>
          <w:rFonts w:ascii="Cambria" w:eastAsia="Times New Roman" w:hAnsi="Cambria" w:cs="Tahoma"/>
          <w:noProof/>
          <w:sz w:val="16"/>
          <w:szCs w:val="16"/>
        </w:rPr>
      </w:pPr>
    </w:p>
    <w:p w14:paraId="211F574C" w14:textId="77777777" w:rsidR="00123AFC" w:rsidRDefault="00123AFC" w:rsidP="00123AFC">
      <w:pPr>
        <w:jc w:val="center"/>
        <w:rPr>
          <w:rFonts w:ascii="Cambria" w:eastAsia="Times New Roman" w:hAnsi="Cambria" w:cs="Tahoma"/>
          <w:noProof/>
          <w:sz w:val="16"/>
          <w:szCs w:val="16"/>
        </w:rPr>
      </w:pPr>
    </w:p>
    <w:p w14:paraId="4A64C0B2" w14:textId="77777777" w:rsidR="00123AFC" w:rsidRDefault="00123AFC" w:rsidP="00123AFC">
      <w:pPr>
        <w:jc w:val="center"/>
        <w:rPr>
          <w:rFonts w:ascii="Cambria" w:eastAsia="Times New Roman" w:hAnsi="Cambria" w:cs="Tahoma"/>
          <w:noProof/>
          <w:sz w:val="16"/>
          <w:szCs w:val="16"/>
        </w:rPr>
      </w:pPr>
    </w:p>
    <w:p w14:paraId="16414E73" w14:textId="77777777" w:rsidR="00123AFC" w:rsidRDefault="00123AFC" w:rsidP="00123AFC">
      <w:pPr>
        <w:jc w:val="center"/>
        <w:rPr>
          <w:rFonts w:ascii="Cambria" w:eastAsia="Times New Roman" w:hAnsi="Cambria" w:cs="Tahoma"/>
          <w:noProof/>
          <w:sz w:val="16"/>
          <w:szCs w:val="16"/>
        </w:rPr>
      </w:pPr>
    </w:p>
    <w:p w14:paraId="5953452D" w14:textId="77777777" w:rsidR="00123AFC" w:rsidRDefault="00123AFC" w:rsidP="00123AFC">
      <w:pPr>
        <w:jc w:val="center"/>
        <w:rPr>
          <w:rFonts w:ascii="Cambria" w:eastAsia="Times New Roman" w:hAnsi="Cambria" w:cs="Tahoma"/>
          <w:noProof/>
          <w:sz w:val="16"/>
          <w:szCs w:val="16"/>
        </w:rPr>
      </w:pPr>
    </w:p>
    <w:p w14:paraId="75A93357" w14:textId="77777777" w:rsidR="00123AFC" w:rsidRDefault="00123AFC" w:rsidP="00123AFC">
      <w:pPr>
        <w:jc w:val="center"/>
        <w:rPr>
          <w:rFonts w:ascii="Cambria" w:eastAsia="Times New Roman" w:hAnsi="Cambria" w:cs="Tahoma"/>
          <w:noProof/>
          <w:sz w:val="16"/>
          <w:szCs w:val="16"/>
        </w:rPr>
      </w:pPr>
    </w:p>
    <w:p w14:paraId="626B46D3" w14:textId="77777777" w:rsidR="00123AFC" w:rsidRDefault="00123AFC" w:rsidP="00123AFC">
      <w:pPr>
        <w:jc w:val="center"/>
        <w:rPr>
          <w:rFonts w:ascii="Cambria" w:eastAsia="Times New Roman" w:hAnsi="Cambria" w:cs="Tahoma"/>
          <w:noProof/>
          <w:sz w:val="16"/>
          <w:szCs w:val="16"/>
        </w:rPr>
      </w:pPr>
    </w:p>
    <w:p w14:paraId="4888FD92" w14:textId="77777777" w:rsidR="00123AFC" w:rsidRDefault="00123AFC" w:rsidP="00123AFC">
      <w:pPr>
        <w:jc w:val="center"/>
        <w:rPr>
          <w:rFonts w:ascii="Cambria" w:eastAsia="Times New Roman" w:hAnsi="Cambria" w:cs="Tahoma"/>
          <w:noProof/>
          <w:sz w:val="16"/>
          <w:szCs w:val="16"/>
        </w:rPr>
      </w:pPr>
    </w:p>
    <w:p w14:paraId="4A74999D" w14:textId="77777777" w:rsidR="00123AFC" w:rsidRDefault="00123AFC" w:rsidP="00123AFC">
      <w:pPr>
        <w:jc w:val="center"/>
        <w:rPr>
          <w:rFonts w:ascii="Cambria" w:eastAsia="Times New Roman" w:hAnsi="Cambria" w:cs="Tahoma"/>
          <w:noProof/>
          <w:sz w:val="16"/>
          <w:szCs w:val="16"/>
        </w:rPr>
      </w:pPr>
    </w:p>
    <w:p w14:paraId="7635F220" w14:textId="77777777" w:rsidR="00123AFC" w:rsidRDefault="00123AFC" w:rsidP="00123AFC">
      <w:pPr>
        <w:rPr>
          <w:rFonts w:eastAsiaTheme="majorEastAsia" w:cstheme="majorBidi"/>
          <w:b/>
          <w:bCs/>
          <w:smallCaps/>
          <w:color w:val="000000" w:themeColor="text1"/>
          <w:sz w:val="36"/>
          <w:szCs w:val="36"/>
        </w:rPr>
      </w:pPr>
      <w:r w:rsidRPr="00F727D5">
        <w:rPr>
          <w:rFonts w:eastAsiaTheme="majorEastAsia" w:cstheme="majorBidi"/>
          <w:b/>
          <w:bCs/>
          <w:smallCaps/>
          <w:color w:val="000000" w:themeColor="text1"/>
          <w:sz w:val="36"/>
          <w:szCs w:val="36"/>
        </w:rPr>
        <w:t xml:space="preserve">Appendix </w:t>
      </w:r>
      <w:r>
        <w:rPr>
          <w:rFonts w:eastAsiaTheme="majorEastAsia" w:cstheme="majorBidi"/>
          <w:b/>
          <w:bCs/>
          <w:smallCaps/>
          <w:color w:val="000000" w:themeColor="text1"/>
          <w:sz w:val="36"/>
          <w:szCs w:val="36"/>
        </w:rPr>
        <w:t>6 G</w:t>
      </w:r>
      <w:r w:rsidRPr="00846823">
        <w:rPr>
          <w:rFonts w:eastAsiaTheme="majorEastAsia" w:cstheme="majorBidi"/>
          <w:b/>
          <w:bCs/>
          <w:smallCaps/>
          <w:color w:val="000000" w:themeColor="text1"/>
          <w:sz w:val="28"/>
          <w:szCs w:val="28"/>
        </w:rPr>
        <w:t>DPR</w:t>
      </w:r>
    </w:p>
    <w:p w14:paraId="0E96AA84" w14:textId="77777777" w:rsidR="00123AFC" w:rsidRPr="00D94B03" w:rsidRDefault="00123AFC" w:rsidP="00123AFC">
      <w:pPr>
        <w:numPr>
          <w:ilvl w:val="0"/>
          <w:numId w:val="22"/>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b/>
          <w:bCs/>
          <w:sz w:val="20"/>
          <w:szCs w:val="20"/>
        </w:rPr>
        <w:t>GENERAL</w:t>
      </w:r>
      <w:r w:rsidRPr="00D94B03">
        <w:rPr>
          <w:rFonts w:eastAsia="Times New Roman" w:cstheme="minorHAnsi"/>
          <w:sz w:val="20"/>
          <w:szCs w:val="20"/>
        </w:rPr>
        <w:t xml:space="preserve"> </w:t>
      </w:r>
      <w:r w:rsidRPr="00D94B03">
        <w:rPr>
          <w:rFonts w:eastAsia="Times New Roman" w:cstheme="minorHAnsi"/>
          <w:b/>
          <w:sz w:val="20"/>
          <w:szCs w:val="20"/>
        </w:rPr>
        <w:t>DATA PROTECTION REGULATION</w:t>
      </w:r>
    </w:p>
    <w:p w14:paraId="45184B37"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500A5ED6"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Definitions </w:t>
      </w:r>
    </w:p>
    <w:p w14:paraId="38E51A20"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4828040F"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The following words and phrases used in this [Agreement] and the Schedules shall have the following meanings except where the context otherwise requires: </w:t>
      </w:r>
    </w:p>
    <w:p w14:paraId="42308366"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72"/>
      </w:tblGrid>
      <w:tr w:rsidR="00123AFC" w:rsidRPr="00D94B03" w14:paraId="48267348" w14:textId="77777777">
        <w:tc>
          <w:tcPr>
            <w:tcW w:w="2547" w:type="dxa"/>
            <w:shd w:val="clear" w:color="auto" w:fill="auto"/>
          </w:tcPr>
          <w:p w14:paraId="5A2DB2A0"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“Data Controller”</w:t>
            </w:r>
          </w:p>
        </w:tc>
        <w:tc>
          <w:tcPr>
            <w:tcW w:w="6472" w:type="dxa"/>
            <w:shd w:val="clear" w:color="auto" w:fill="auto"/>
          </w:tcPr>
          <w:p w14:paraId="262A8469"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the party who (either alone or jointly or in common with other persons) determines the purposes for which and the </w:t>
            </w:r>
            <w:proofErr w:type="gramStart"/>
            <w:r w:rsidRPr="00D94B03">
              <w:rPr>
                <w:rFonts w:eastAsia="Times New Roman" w:cstheme="minorHAnsi"/>
                <w:sz w:val="20"/>
                <w:szCs w:val="20"/>
              </w:rPr>
              <w:t>manner in which</w:t>
            </w:r>
            <w:proofErr w:type="gramEnd"/>
            <w:r w:rsidRPr="00D94B03">
              <w:rPr>
                <w:rFonts w:eastAsia="Times New Roman" w:cstheme="minorHAnsi"/>
                <w:sz w:val="20"/>
                <w:szCs w:val="20"/>
              </w:rPr>
              <w:t xml:space="preserve"> any Personal Data are, or are to be, processed;</w:t>
            </w:r>
          </w:p>
        </w:tc>
      </w:tr>
      <w:tr w:rsidR="00123AFC" w:rsidRPr="00D94B03" w14:paraId="7E1BE015" w14:textId="77777777">
        <w:tc>
          <w:tcPr>
            <w:tcW w:w="2547" w:type="dxa"/>
            <w:shd w:val="clear" w:color="auto" w:fill="auto"/>
          </w:tcPr>
          <w:p w14:paraId="06216169"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“Data Processor”</w:t>
            </w:r>
          </w:p>
        </w:tc>
        <w:tc>
          <w:tcPr>
            <w:tcW w:w="6472" w:type="dxa"/>
            <w:shd w:val="clear" w:color="auto" w:fill="auto"/>
          </w:tcPr>
          <w:p w14:paraId="49A29ADD"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a person or entity who processes Personal Data on behalf of the Data Controller on the basis of a formal, written contract, but who is not an employee of  the Data </w:t>
            </w:r>
            <w:proofErr w:type="gramStart"/>
            <w:r w:rsidRPr="00D94B03">
              <w:rPr>
                <w:rFonts w:eastAsia="Times New Roman" w:cstheme="minorHAnsi"/>
                <w:sz w:val="20"/>
                <w:szCs w:val="20"/>
              </w:rPr>
              <w:t>Controller;.</w:t>
            </w:r>
            <w:proofErr w:type="gramEnd"/>
          </w:p>
        </w:tc>
      </w:tr>
      <w:tr w:rsidR="00123AFC" w:rsidRPr="00D94B03" w14:paraId="5A0FD30E" w14:textId="77777777">
        <w:tc>
          <w:tcPr>
            <w:tcW w:w="2547" w:type="dxa"/>
            <w:shd w:val="clear" w:color="auto" w:fill="auto"/>
          </w:tcPr>
          <w:p w14:paraId="0E7070A1"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“Data Subject”</w:t>
            </w:r>
          </w:p>
        </w:tc>
        <w:tc>
          <w:tcPr>
            <w:tcW w:w="6472" w:type="dxa"/>
            <w:shd w:val="clear" w:color="auto" w:fill="auto"/>
          </w:tcPr>
          <w:p w14:paraId="0A9D92A7"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an individual who is the subject of Personal Data, i.e. to whom the data relates either directly or indirectly;</w:t>
            </w:r>
          </w:p>
        </w:tc>
      </w:tr>
      <w:tr w:rsidR="00123AFC" w:rsidRPr="00D94B03" w14:paraId="608A50AC" w14:textId="77777777">
        <w:tc>
          <w:tcPr>
            <w:tcW w:w="2547" w:type="dxa"/>
            <w:shd w:val="clear" w:color="auto" w:fill="auto"/>
          </w:tcPr>
          <w:p w14:paraId="2C209761"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“Data Protection Legislation”</w:t>
            </w:r>
          </w:p>
        </w:tc>
        <w:tc>
          <w:tcPr>
            <w:tcW w:w="6472" w:type="dxa"/>
            <w:shd w:val="clear" w:color="auto" w:fill="auto"/>
          </w:tcPr>
          <w:p w14:paraId="795C2F2A"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all applicable privacy and data protection laws including the General Data Protection Regulation ((EU) 2016/679) and any applicable national implementing laws, regulations and secondary legislation in Ireland relating to the processing of Personal Data and the privacy of electronic communications, as amended, replaced or updated from time to time, including the Privacy and Electronic Communications Directive (2002/58/EC); </w:t>
            </w:r>
          </w:p>
        </w:tc>
      </w:tr>
      <w:tr w:rsidR="00123AFC" w:rsidRPr="00D94B03" w14:paraId="455C087D" w14:textId="77777777">
        <w:tc>
          <w:tcPr>
            <w:tcW w:w="2547" w:type="dxa"/>
            <w:shd w:val="clear" w:color="auto" w:fill="auto"/>
          </w:tcPr>
          <w:p w14:paraId="3545BE69"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“Personal Data”                   </w:t>
            </w:r>
          </w:p>
        </w:tc>
        <w:tc>
          <w:tcPr>
            <w:tcW w:w="6472" w:type="dxa"/>
            <w:shd w:val="clear" w:color="auto" w:fill="auto"/>
          </w:tcPr>
          <w:p w14:paraId="4FA69983"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any information relating to an identified or identifiable natural person that is processed by the Provider </w:t>
            </w:r>
            <w:proofErr w:type="gramStart"/>
            <w:r w:rsidRPr="00D94B03">
              <w:rPr>
                <w:rFonts w:eastAsia="Times New Roman" w:cstheme="minorHAnsi"/>
                <w:sz w:val="20"/>
                <w:szCs w:val="20"/>
              </w:rPr>
              <w:t>as a result of</w:t>
            </w:r>
            <w:proofErr w:type="gramEnd"/>
            <w:r w:rsidRPr="00D94B03">
              <w:rPr>
                <w:rFonts w:eastAsia="Times New Roman" w:cstheme="minorHAnsi"/>
                <w:sz w:val="20"/>
                <w:szCs w:val="20"/>
              </w:rPr>
              <w:t xml:space="preserve">, or in connection with, the provision of the Services.  An identifiable natural person is one who can be identified, directly or indirectly, </w:t>
            </w:r>
            <w:proofErr w:type="gramStart"/>
            <w:r w:rsidRPr="00D94B03">
              <w:rPr>
                <w:rFonts w:eastAsia="Times New Roman" w:cstheme="minorHAnsi"/>
                <w:sz w:val="20"/>
                <w:szCs w:val="20"/>
              </w:rPr>
              <w:t>in particular by</w:t>
            </w:r>
            <w:proofErr w:type="gramEnd"/>
            <w:r w:rsidRPr="00D94B03">
              <w:rPr>
                <w:rFonts w:eastAsia="Times New Roman" w:cstheme="minorHAnsi"/>
                <w:sz w:val="20"/>
                <w:szCs w:val="20"/>
              </w:rPr>
              <w:t xml:space="preserve"> reference to an identifier such as a name, identification number, location data, an online identifier or to one or more factors specific to the physical, physiological, genetic, mental, economic, cultural or social identity of that natural person;</w:t>
            </w:r>
          </w:p>
        </w:tc>
      </w:tr>
      <w:tr w:rsidR="00123AFC" w:rsidRPr="00D94B03" w14:paraId="72E04854" w14:textId="77777777">
        <w:tc>
          <w:tcPr>
            <w:tcW w:w="2547" w:type="dxa"/>
            <w:shd w:val="clear" w:color="auto" w:fill="auto"/>
          </w:tcPr>
          <w:p w14:paraId="76BE6B57"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“Processing, processes and </w:t>
            </w:r>
            <w:proofErr w:type="gramStart"/>
            <w:r w:rsidRPr="00D94B03">
              <w:rPr>
                <w:rFonts w:eastAsia="Times New Roman" w:cstheme="minorHAnsi"/>
                <w:sz w:val="20"/>
                <w:szCs w:val="20"/>
              </w:rPr>
              <w:t>process</w:t>
            </w:r>
            <w:proofErr w:type="gramEnd"/>
            <w:r w:rsidRPr="00D94B03">
              <w:rPr>
                <w:rFonts w:eastAsia="Times New Roman" w:cstheme="minorHAnsi"/>
                <w:sz w:val="20"/>
                <w:szCs w:val="20"/>
              </w:rPr>
              <w:t>”</w:t>
            </w:r>
          </w:p>
        </w:tc>
        <w:tc>
          <w:tcPr>
            <w:tcW w:w="6472" w:type="dxa"/>
            <w:shd w:val="clear" w:color="auto" w:fill="auto"/>
          </w:tcPr>
          <w:p w14:paraId="0228D0D6"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either any activity that involves the use of Personal Data or as the Data Protection Legislation may otherwise define processing, processes or process. It includes any operation or set of operations which is performed on personal data or on sets of personal data, </w:t>
            </w:r>
            <w:proofErr w:type="gramStart"/>
            <w:r w:rsidRPr="00D94B03">
              <w:rPr>
                <w:rFonts w:eastAsia="Times New Roman" w:cstheme="minorHAnsi"/>
                <w:sz w:val="20"/>
                <w:szCs w:val="20"/>
              </w:rPr>
              <w:t>whether or not</w:t>
            </w:r>
            <w:proofErr w:type="gramEnd"/>
            <w:r w:rsidRPr="00D94B03">
              <w:rPr>
                <w:rFonts w:eastAsia="Times New Roman" w:cstheme="minorHAnsi"/>
                <w:sz w:val="20"/>
                <w:szCs w:val="20"/>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123AFC" w:rsidRPr="00D94B03" w14:paraId="007A1AFD" w14:textId="77777777">
        <w:tc>
          <w:tcPr>
            <w:tcW w:w="2547" w:type="dxa"/>
            <w:shd w:val="clear" w:color="auto" w:fill="auto"/>
          </w:tcPr>
          <w:p w14:paraId="2143AD44"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lastRenderedPageBreak/>
              <w:t>“SCC”</w:t>
            </w:r>
          </w:p>
        </w:tc>
        <w:tc>
          <w:tcPr>
            <w:tcW w:w="6472" w:type="dxa"/>
            <w:shd w:val="clear" w:color="auto" w:fill="auto"/>
          </w:tcPr>
          <w:p w14:paraId="3C5ABFBA"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European Commission's Standard Contractual Clauses for the transfer of Personal Data from the European Union to data processors established in third countries (controller-to-processor transfers), as set out in the annex to Commission Decision 2010/87/EU; and</w:t>
            </w:r>
          </w:p>
        </w:tc>
      </w:tr>
      <w:tr w:rsidR="00123AFC" w:rsidRPr="00D94B03" w14:paraId="56A2E943" w14:textId="77777777">
        <w:tc>
          <w:tcPr>
            <w:tcW w:w="2547" w:type="dxa"/>
            <w:shd w:val="clear" w:color="auto" w:fill="auto"/>
          </w:tcPr>
          <w:p w14:paraId="676A1C45"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“Services”                          </w:t>
            </w:r>
          </w:p>
        </w:tc>
        <w:tc>
          <w:tcPr>
            <w:tcW w:w="6472" w:type="dxa"/>
            <w:shd w:val="clear" w:color="auto" w:fill="auto"/>
          </w:tcPr>
          <w:p w14:paraId="6CCB8464" w14:textId="77777777" w:rsidR="00123AFC" w:rsidRPr="00D94B03" w:rsidRDefault="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refers to the services to be carried out by the Data Processor under the terms of the Master Agreement.</w:t>
            </w:r>
          </w:p>
        </w:tc>
      </w:tr>
    </w:tbl>
    <w:p w14:paraId="42DB8FC6"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7C277000"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Parties acknowledge that for the purposes of Data Protection Legislation, in performing its obligations under this Agreement, the Supplier, to the extent that it processes Personal Data received from the Provider, is a "</w:t>
      </w:r>
      <w:r w:rsidRPr="00D94B03">
        <w:rPr>
          <w:rFonts w:eastAsia="Times New Roman" w:cstheme="minorHAnsi"/>
          <w:b/>
          <w:sz w:val="20"/>
          <w:szCs w:val="20"/>
        </w:rPr>
        <w:t>Data Processor</w:t>
      </w:r>
      <w:r w:rsidRPr="00D94B03">
        <w:rPr>
          <w:rFonts w:eastAsia="Times New Roman" w:cstheme="minorHAnsi"/>
          <w:sz w:val="20"/>
          <w:szCs w:val="20"/>
        </w:rPr>
        <w:t>" and the Provider is the "</w:t>
      </w:r>
      <w:r w:rsidRPr="00D94B03">
        <w:rPr>
          <w:rFonts w:eastAsia="Times New Roman" w:cstheme="minorHAnsi"/>
          <w:b/>
          <w:sz w:val="20"/>
          <w:szCs w:val="20"/>
        </w:rPr>
        <w:t>Data Controller</w:t>
      </w:r>
      <w:r w:rsidRPr="00D94B03">
        <w:rPr>
          <w:rFonts w:eastAsia="Times New Roman" w:cstheme="minorHAnsi"/>
          <w:sz w:val="20"/>
          <w:szCs w:val="20"/>
        </w:rPr>
        <w:t>"; as defined in the Data Protection Legislation.</w:t>
      </w:r>
    </w:p>
    <w:p w14:paraId="10009E5F"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02C86B6C" w14:textId="77777777" w:rsidR="00123AFC" w:rsidRPr="00D94B03" w:rsidRDefault="00123AFC" w:rsidP="00123AFC">
      <w:pPr>
        <w:numPr>
          <w:ilvl w:val="1"/>
          <w:numId w:val="22"/>
        </w:numPr>
        <w:tabs>
          <w:tab w:val="center" w:pos="0"/>
        </w:tabs>
        <w:suppressAutoHyphens/>
        <w:spacing w:after="0" w:line="360" w:lineRule="auto"/>
        <w:jc w:val="both"/>
        <w:rPr>
          <w:rFonts w:eastAsia="Times New Roman" w:cstheme="minorHAnsi"/>
          <w:b/>
          <w:sz w:val="20"/>
          <w:szCs w:val="20"/>
        </w:rPr>
      </w:pPr>
      <w:r w:rsidRPr="00D94B03">
        <w:rPr>
          <w:rFonts w:eastAsia="Times New Roman" w:cstheme="minorHAnsi"/>
          <w:b/>
          <w:sz w:val="20"/>
          <w:szCs w:val="20"/>
        </w:rPr>
        <w:t>Data Controller Obligations</w:t>
      </w:r>
    </w:p>
    <w:p w14:paraId="5DCDB798" w14:textId="77777777" w:rsidR="00123AFC" w:rsidRPr="00D94B03" w:rsidRDefault="00123AFC" w:rsidP="00123AFC">
      <w:pPr>
        <w:numPr>
          <w:ilvl w:val="0"/>
          <w:numId w:val="21"/>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Controller retains control of the Personal Data and remains responsible for its compliance obligations under the Data Protection Legislation, including for the processing instructions it gives to the Data Processor.</w:t>
      </w:r>
    </w:p>
    <w:p w14:paraId="38092640"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520D4289" w14:textId="77777777" w:rsidR="00123AFC" w:rsidRPr="00D94B03" w:rsidRDefault="00123AFC" w:rsidP="00123AFC">
      <w:pPr>
        <w:numPr>
          <w:ilvl w:val="0"/>
          <w:numId w:val="21"/>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The Data Controller shall authorise the Data Processor to process the Personal Data in any manner that may reasonably be required </w:t>
      </w:r>
      <w:proofErr w:type="gramStart"/>
      <w:r w:rsidRPr="00D94B03">
        <w:rPr>
          <w:rFonts w:eastAsia="Times New Roman" w:cstheme="minorHAnsi"/>
          <w:sz w:val="20"/>
          <w:szCs w:val="20"/>
        </w:rPr>
        <w:t>in order to</w:t>
      </w:r>
      <w:proofErr w:type="gramEnd"/>
      <w:r w:rsidRPr="00D94B03">
        <w:rPr>
          <w:rFonts w:eastAsia="Times New Roman" w:cstheme="minorHAnsi"/>
          <w:sz w:val="20"/>
          <w:szCs w:val="20"/>
        </w:rPr>
        <w:t xml:space="preserve"> provide the Services and Annex A describes the subject matter, duration, nature and purpose of processing and the Personal Data categories and Data Subject types in respect thereof.</w:t>
      </w:r>
    </w:p>
    <w:p w14:paraId="61BE6114"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5F9F17E7" w14:textId="77777777" w:rsidR="00123AFC" w:rsidRPr="00D94B03" w:rsidRDefault="00123AFC" w:rsidP="00123AFC">
      <w:pPr>
        <w:numPr>
          <w:ilvl w:val="1"/>
          <w:numId w:val="22"/>
        </w:numPr>
        <w:tabs>
          <w:tab w:val="center" w:pos="0"/>
        </w:tabs>
        <w:suppressAutoHyphens/>
        <w:spacing w:after="0" w:line="360" w:lineRule="auto"/>
        <w:jc w:val="both"/>
        <w:rPr>
          <w:rFonts w:eastAsia="Times New Roman" w:cstheme="minorHAnsi"/>
          <w:b/>
          <w:sz w:val="20"/>
          <w:szCs w:val="20"/>
        </w:rPr>
      </w:pPr>
      <w:r w:rsidRPr="00D94B03">
        <w:rPr>
          <w:rFonts w:eastAsia="Times New Roman" w:cstheme="minorHAnsi"/>
          <w:b/>
          <w:sz w:val="20"/>
          <w:szCs w:val="20"/>
        </w:rPr>
        <w:t>Data Processor Obligations</w:t>
      </w:r>
    </w:p>
    <w:p w14:paraId="7564D860" w14:textId="77777777" w:rsidR="00123AFC" w:rsidRPr="00D94B03" w:rsidRDefault="00123AFC" w:rsidP="00123AFC">
      <w:pPr>
        <w:numPr>
          <w:ilvl w:val="0"/>
          <w:numId w:val="23"/>
        </w:numPr>
        <w:tabs>
          <w:tab w:val="center" w:pos="0"/>
        </w:tabs>
        <w:suppressAutoHyphens/>
        <w:spacing w:after="0" w:line="360" w:lineRule="auto"/>
        <w:jc w:val="both"/>
        <w:rPr>
          <w:rFonts w:eastAsia="Times New Roman" w:cstheme="minorHAnsi"/>
          <w:sz w:val="20"/>
          <w:szCs w:val="20"/>
        </w:rPr>
      </w:pPr>
      <w:bookmarkStart w:id="45" w:name="_Ref491272558"/>
      <w:r w:rsidRPr="00D94B03">
        <w:rPr>
          <w:rFonts w:eastAsia="Times New Roman" w:cstheme="minorHAnsi"/>
          <w:sz w:val="20"/>
          <w:szCs w:val="20"/>
        </w:rPr>
        <w:t>The Data Processor shall</w:t>
      </w:r>
      <w:bookmarkEnd w:id="45"/>
      <w:r w:rsidRPr="00D94B03">
        <w:rPr>
          <w:rFonts w:eastAsia="Times New Roman" w:cstheme="minorHAnsi"/>
          <w:sz w:val="20"/>
          <w:szCs w:val="20"/>
        </w:rPr>
        <w:t xml:space="preserve"> comply with the Data Protection Legislation when processing Personal Data.  </w:t>
      </w:r>
    </w:p>
    <w:p w14:paraId="38CDC473" w14:textId="77777777" w:rsidR="00123AFC" w:rsidRPr="00D94B03" w:rsidRDefault="00123AFC" w:rsidP="00123AFC">
      <w:pPr>
        <w:numPr>
          <w:ilvl w:val="0"/>
          <w:numId w:val="23"/>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shall act only on the written instructions of the Data Controller in relation to the processing of the Personal Data under this Agreement and shall promptly comply with any request or instruction from the Data Controller requiring the Data Processor to amend, transfer, delete or otherwise process the Personal Data, or to stop, mitigate or remedy any unauthorised processing.</w:t>
      </w:r>
    </w:p>
    <w:p w14:paraId="48F64712" w14:textId="77777777" w:rsidR="00123AFC" w:rsidRPr="00D94B03" w:rsidRDefault="00123AFC" w:rsidP="00123AFC">
      <w:pPr>
        <w:numPr>
          <w:ilvl w:val="0"/>
          <w:numId w:val="23"/>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Without prejudice to other legal provisions concerning the Data Subject’s right to compensation and liability of the Parties generally, as well as legal provisions concerning fines and penalties, the Data Processor will carry full liability in the instance where it is found to have infringed Data Protection Legislation, by determining the purposes and means of processing.</w:t>
      </w:r>
    </w:p>
    <w:p w14:paraId="2B114878"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5115EFA5"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r w:rsidRPr="00D94B03">
        <w:rPr>
          <w:rFonts w:eastAsia="Times New Roman" w:cstheme="minorHAnsi"/>
          <w:b/>
          <w:sz w:val="20"/>
          <w:szCs w:val="20"/>
        </w:rPr>
        <w:t>1.2.1</w:t>
      </w:r>
      <w:r w:rsidRPr="00D94B03">
        <w:rPr>
          <w:rFonts w:eastAsia="Times New Roman" w:cstheme="minorHAnsi"/>
          <w:b/>
          <w:sz w:val="20"/>
          <w:szCs w:val="20"/>
        </w:rPr>
        <w:tab/>
        <w:t>Use and Processing of Data</w:t>
      </w:r>
    </w:p>
    <w:p w14:paraId="519774CB"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shall:</w:t>
      </w:r>
    </w:p>
    <w:p w14:paraId="3A686025"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p>
    <w:p w14:paraId="513D4175" w14:textId="77777777" w:rsidR="00123AFC" w:rsidRPr="00D94B03" w:rsidRDefault="00123AFC" w:rsidP="00123AFC">
      <w:pPr>
        <w:numPr>
          <w:ilvl w:val="0"/>
          <w:numId w:val="24"/>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only use such Personal Data for the purposes of performing its obligations under this </w:t>
      </w:r>
      <w:proofErr w:type="gramStart"/>
      <w:r w:rsidRPr="00D94B03">
        <w:rPr>
          <w:rFonts w:eastAsia="Times New Roman" w:cstheme="minorHAnsi"/>
          <w:sz w:val="20"/>
          <w:szCs w:val="20"/>
        </w:rPr>
        <w:t>Agreement;</w:t>
      </w:r>
      <w:proofErr w:type="gramEnd"/>
    </w:p>
    <w:p w14:paraId="3605136D" w14:textId="77777777" w:rsidR="00123AFC" w:rsidRPr="00D94B03" w:rsidRDefault="00123AFC" w:rsidP="00123AFC">
      <w:pPr>
        <w:numPr>
          <w:ilvl w:val="0"/>
          <w:numId w:val="24"/>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only process the Personal Data to the extent, and in such a manner, as is necessary </w:t>
      </w:r>
      <w:proofErr w:type="gramStart"/>
      <w:r w:rsidRPr="00D94B03">
        <w:rPr>
          <w:rFonts w:eastAsia="Times New Roman" w:cstheme="minorHAnsi"/>
          <w:sz w:val="20"/>
          <w:szCs w:val="20"/>
        </w:rPr>
        <w:t>in order to</w:t>
      </w:r>
      <w:proofErr w:type="gramEnd"/>
      <w:r w:rsidRPr="00D94B03">
        <w:rPr>
          <w:rFonts w:eastAsia="Times New Roman" w:cstheme="minorHAnsi"/>
          <w:sz w:val="20"/>
          <w:szCs w:val="20"/>
        </w:rPr>
        <w:t xml:space="preserve"> deliver the Services under this Agreement and in accordance with the Data Controller’s written instructions from time to time.  The Data Processor will not process the Personal Data for any other purpose or in a way that does not comply with this Agreement or the Data Protection Legislation. The Data Processor must promptly notify the Data Controller if, in its opinion, the Data Controller's instruction or performance by the Data Processor of this Agreement would not comply with the Data Protection </w:t>
      </w:r>
      <w:proofErr w:type="gramStart"/>
      <w:r w:rsidRPr="00D94B03">
        <w:rPr>
          <w:rFonts w:eastAsia="Times New Roman" w:cstheme="minorHAnsi"/>
          <w:sz w:val="20"/>
          <w:szCs w:val="20"/>
        </w:rPr>
        <w:t>Legislation;</w:t>
      </w:r>
      <w:proofErr w:type="gramEnd"/>
    </w:p>
    <w:p w14:paraId="7BC701FA" w14:textId="77777777" w:rsidR="00123AFC" w:rsidRPr="00D94B03" w:rsidRDefault="00123AFC" w:rsidP="00123AFC">
      <w:pPr>
        <w:numPr>
          <w:ilvl w:val="0"/>
          <w:numId w:val="24"/>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lastRenderedPageBreak/>
        <w:t xml:space="preserve">maintain the confidentiality of all Personal Data and shall not disclose Personal Data to any third party or allow any third party to use such data in any circumstances other than: </w:t>
      </w:r>
    </w:p>
    <w:p w14:paraId="1CA3DBAB" w14:textId="77777777" w:rsidR="00123AFC" w:rsidRPr="00D94B03" w:rsidRDefault="00123AFC" w:rsidP="00123AFC">
      <w:pPr>
        <w:numPr>
          <w:ilvl w:val="0"/>
          <w:numId w:val="26"/>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at the specific written request of the Data </w:t>
      </w:r>
      <w:proofErr w:type="gramStart"/>
      <w:r w:rsidRPr="00D94B03">
        <w:rPr>
          <w:rFonts w:eastAsia="Times New Roman" w:cstheme="minorHAnsi"/>
          <w:sz w:val="20"/>
          <w:szCs w:val="20"/>
        </w:rPr>
        <w:t>Controller;</w:t>
      </w:r>
      <w:proofErr w:type="gramEnd"/>
      <w:r w:rsidRPr="00D94B03">
        <w:rPr>
          <w:rFonts w:eastAsia="Times New Roman" w:cstheme="minorHAnsi"/>
          <w:sz w:val="20"/>
          <w:szCs w:val="20"/>
        </w:rPr>
        <w:t xml:space="preserve"> </w:t>
      </w:r>
    </w:p>
    <w:p w14:paraId="552EEEBC" w14:textId="77777777" w:rsidR="00123AFC" w:rsidRPr="00D94B03" w:rsidRDefault="00123AFC" w:rsidP="00123AFC">
      <w:pPr>
        <w:numPr>
          <w:ilvl w:val="0"/>
          <w:numId w:val="26"/>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where this Agreement specifically authorises the disclosure in order to deliver the </w:t>
      </w:r>
      <w:proofErr w:type="gramStart"/>
      <w:r w:rsidRPr="00D94B03">
        <w:rPr>
          <w:rFonts w:eastAsia="Times New Roman" w:cstheme="minorHAnsi"/>
          <w:sz w:val="20"/>
          <w:szCs w:val="20"/>
        </w:rPr>
        <w:t>Services;</w:t>
      </w:r>
      <w:proofErr w:type="gramEnd"/>
    </w:p>
    <w:p w14:paraId="0489844F" w14:textId="77777777" w:rsidR="00123AFC" w:rsidRPr="00D94B03" w:rsidRDefault="00123AFC" w:rsidP="00123AFC">
      <w:pPr>
        <w:numPr>
          <w:ilvl w:val="0"/>
          <w:numId w:val="26"/>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in strict compliance with clause 1.2.6 of this Agreement; or</w:t>
      </w:r>
    </w:p>
    <w:p w14:paraId="2AA56E4B" w14:textId="77777777" w:rsidR="00123AFC" w:rsidRPr="00D94B03" w:rsidRDefault="00123AFC" w:rsidP="00123AFC">
      <w:pPr>
        <w:numPr>
          <w:ilvl w:val="0"/>
          <w:numId w:val="26"/>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where such disclosure is required by law.  If a law, court, regulator or supervisory authority requires the Data Processor to process or disclose Personal Data, the Data Processor must first inform the Data Controller of the legal or regulatory requirement and give the Data Controller an opportunity to object or challenge the requirement, unless the law prohibits such </w:t>
      </w:r>
      <w:proofErr w:type="gramStart"/>
      <w:r w:rsidRPr="00D94B03">
        <w:rPr>
          <w:rFonts w:eastAsia="Times New Roman" w:cstheme="minorHAnsi"/>
          <w:sz w:val="20"/>
          <w:szCs w:val="20"/>
        </w:rPr>
        <w:t>notice;</w:t>
      </w:r>
      <w:proofErr w:type="gramEnd"/>
    </w:p>
    <w:p w14:paraId="2784F170" w14:textId="77777777" w:rsidR="00123AFC" w:rsidRPr="00D94B03" w:rsidRDefault="00123AFC" w:rsidP="00123AFC">
      <w:pPr>
        <w:numPr>
          <w:ilvl w:val="0"/>
          <w:numId w:val="24"/>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assist the Data Controller with undertaking an assessment of the impact of processing any Personal Data, and with any consultations with the Data Protection Commissioner or any other data protection or regulatory authority, if and to the extent an assessment or consultation is required to be carried under Data Protection Legislation; and </w:t>
      </w:r>
    </w:p>
    <w:p w14:paraId="322F2663" w14:textId="77777777" w:rsidR="00123AFC" w:rsidRPr="00D94B03" w:rsidRDefault="00123AFC" w:rsidP="00123AFC">
      <w:pPr>
        <w:numPr>
          <w:ilvl w:val="0"/>
          <w:numId w:val="24"/>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comply with any further written instructions with respect to processing by the Data Controller and any such further instructions shall be incorporated into Annex A.</w:t>
      </w:r>
    </w:p>
    <w:p w14:paraId="55E06F7E"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1E221236"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r w:rsidRPr="00D94B03">
        <w:rPr>
          <w:rFonts w:eastAsia="Times New Roman" w:cstheme="minorHAnsi"/>
          <w:b/>
          <w:sz w:val="20"/>
          <w:szCs w:val="20"/>
        </w:rPr>
        <w:t>1.2.2</w:t>
      </w:r>
      <w:r w:rsidRPr="00D94B03">
        <w:rPr>
          <w:rFonts w:eastAsia="Times New Roman" w:cstheme="minorHAnsi"/>
          <w:b/>
          <w:sz w:val="20"/>
          <w:szCs w:val="20"/>
        </w:rPr>
        <w:tab/>
        <w:t>Access to Information</w:t>
      </w:r>
    </w:p>
    <w:p w14:paraId="1C216880"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shall:</w:t>
      </w:r>
    </w:p>
    <w:p w14:paraId="48B2C9E5"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p>
    <w:p w14:paraId="0DF83667" w14:textId="77777777" w:rsidR="00123AFC" w:rsidRPr="00D94B03" w:rsidRDefault="00123AFC" w:rsidP="00123AFC">
      <w:pPr>
        <w:numPr>
          <w:ilvl w:val="0"/>
          <w:numId w:val="25"/>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upon the request of a Data Subject, inform such Data Subject that it is a Data Processor and that the other Party is a Data </w:t>
      </w:r>
      <w:proofErr w:type="gramStart"/>
      <w:r w:rsidRPr="00D94B03">
        <w:rPr>
          <w:rFonts w:eastAsia="Times New Roman" w:cstheme="minorHAnsi"/>
          <w:sz w:val="20"/>
          <w:szCs w:val="20"/>
        </w:rPr>
        <w:t>Controller;</w:t>
      </w:r>
      <w:proofErr w:type="gramEnd"/>
    </w:p>
    <w:p w14:paraId="064BC997" w14:textId="77777777" w:rsidR="00123AFC" w:rsidRPr="00D94B03" w:rsidRDefault="00123AFC" w:rsidP="00123AFC">
      <w:pPr>
        <w:numPr>
          <w:ilvl w:val="0"/>
          <w:numId w:val="25"/>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inform the Data Controller immediately in the event of:</w:t>
      </w:r>
    </w:p>
    <w:p w14:paraId="248153DD" w14:textId="77777777" w:rsidR="00123AFC" w:rsidRPr="00D94B03" w:rsidRDefault="00123AFC" w:rsidP="00123AFC">
      <w:pPr>
        <w:numPr>
          <w:ilvl w:val="0"/>
          <w:numId w:val="31"/>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the exercise by any Data Subject of any rights under Data Protection Legislation in relation to any Personal </w:t>
      </w:r>
      <w:proofErr w:type="gramStart"/>
      <w:r w:rsidRPr="00D94B03">
        <w:rPr>
          <w:rFonts w:eastAsia="Times New Roman" w:cstheme="minorHAnsi"/>
          <w:sz w:val="20"/>
          <w:szCs w:val="20"/>
        </w:rPr>
        <w:t>Data;</w:t>
      </w:r>
      <w:proofErr w:type="gramEnd"/>
    </w:p>
    <w:p w14:paraId="107B0CFF" w14:textId="77777777" w:rsidR="00123AFC" w:rsidRPr="00D94B03" w:rsidRDefault="00123AFC" w:rsidP="00123AFC">
      <w:pPr>
        <w:numPr>
          <w:ilvl w:val="0"/>
          <w:numId w:val="31"/>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a request to rectify, block or erase any Personal </w:t>
      </w:r>
      <w:proofErr w:type="gramStart"/>
      <w:r w:rsidRPr="00D94B03">
        <w:rPr>
          <w:rFonts w:eastAsia="Times New Roman" w:cstheme="minorHAnsi"/>
          <w:sz w:val="20"/>
          <w:szCs w:val="20"/>
        </w:rPr>
        <w:t>Data;</w:t>
      </w:r>
      <w:proofErr w:type="gramEnd"/>
    </w:p>
    <w:p w14:paraId="5BAE3F98" w14:textId="77777777" w:rsidR="00123AFC" w:rsidRPr="00D94B03" w:rsidRDefault="00123AFC" w:rsidP="00123AFC">
      <w:pPr>
        <w:numPr>
          <w:ilvl w:val="0"/>
          <w:numId w:val="31"/>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a request, complaint or communication relating to either Party’s obligations under the Data Protection </w:t>
      </w:r>
      <w:proofErr w:type="gramStart"/>
      <w:r w:rsidRPr="00D94B03">
        <w:rPr>
          <w:rFonts w:eastAsia="Times New Roman" w:cstheme="minorHAnsi"/>
          <w:sz w:val="20"/>
          <w:szCs w:val="20"/>
        </w:rPr>
        <w:t>legislation;</w:t>
      </w:r>
      <w:proofErr w:type="gramEnd"/>
    </w:p>
    <w:p w14:paraId="46CA8375" w14:textId="77777777" w:rsidR="00123AFC" w:rsidRPr="00D94B03" w:rsidRDefault="00123AFC" w:rsidP="00123AFC">
      <w:pPr>
        <w:numPr>
          <w:ilvl w:val="0"/>
          <w:numId w:val="31"/>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receiving any request from the Data Protection Commissioner or any other data protection or regulatory authority in connection with the Personal Data processed under this </w:t>
      </w:r>
      <w:proofErr w:type="gramStart"/>
      <w:r w:rsidRPr="00D94B03">
        <w:rPr>
          <w:rFonts w:eastAsia="Times New Roman" w:cstheme="minorHAnsi"/>
          <w:sz w:val="20"/>
          <w:szCs w:val="20"/>
        </w:rPr>
        <w:t>Agreement;</w:t>
      </w:r>
      <w:proofErr w:type="gramEnd"/>
    </w:p>
    <w:p w14:paraId="62220627" w14:textId="77777777" w:rsidR="00123AFC" w:rsidRPr="00D94B03" w:rsidRDefault="00123AFC" w:rsidP="00123AFC">
      <w:pPr>
        <w:numPr>
          <w:ilvl w:val="0"/>
          <w:numId w:val="31"/>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receiving any request from any third party for disclosure of Personal Data where compliance with such request is required or purported to be required by law. </w:t>
      </w:r>
    </w:p>
    <w:p w14:paraId="4E530086" w14:textId="77777777" w:rsidR="00123AFC" w:rsidRPr="00D94B03" w:rsidRDefault="00123AFC" w:rsidP="00123AFC">
      <w:pPr>
        <w:numPr>
          <w:ilvl w:val="0"/>
          <w:numId w:val="25"/>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co-operate with the Data Controller and provide assistance to deal with all requests and communications from Data Subjects and the Data Protection Commissioner or any other data protection or regulatory </w:t>
      </w:r>
      <w:proofErr w:type="gramStart"/>
      <w:r w:rsidRPr="00D94B03">
        <w:rPr>
          <w:rFonts w:eastAsia="Times New Roman" w:cstheme="minorHAnsi"/>
          <w:sz w:val="20"/>
          <w:szCs w:val="20"/>
        </w:rPr>
        <w:t>authority;</w:t>
      </w:r>
      <w:proofErr w:type="gramEnd"/>
    </w:p>
    <w:p w14:paraId="61480645" w14:textId="77777777" w:rsidR="00123AFC" w:rsidRPr="00D94B03" w:rsidRDefault="00123AFC" w:rsidP="00123AFC">
      <w:pPr>
        <w:numPr>
          <w:ilvl w:val="0"/>
          <w:numId w:val="25"/>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clause 1.2 of the </w:t>
      </w:r>
      <w:proofErr w:type="gramStart"/>
      <w:r w:rsidRPr="00D94B03">
        <w:rPr>
          <w:rFonts w:eastAsia="Times New Roman" w:cstheme="minorHAnsi"/>
          <w:sz w:val="20"/>
          <w:szCs w:val="20"/>
        </w:rPr>
        <w:t>Agreement;</w:t>
      </w:r>
      <w:proofErr w:type="gramEnd"/>
    </w:p>
    <w:p w14:paraId="23256CFE" w14:textId="77777777" w:rsidR="00123AFC" w:rsidRPr="00D94B03" w:rsidRDefault="00123AFC" w:rsidP="00123AFC">
      <w:pPr>
        <w:numPr>
          <w:ilvl w:val="0"/>
          <w:numId w:val="25"/>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maintain, and make available upon request by the Data Controller, acting reasonably, and/or the Data Protection Commissioner or any other competent data protection or privacy authority, a central register, in the form set out in Annex A below, which describes the processing for which the Data Processor is responsible and shall include: </w:t>
      </w:r>
    </w:p>
    <w:p w14:paraId="6DD323A3" w14:textId="77777777" w:rsidR="00123AFC" w:rsidRPr="00D94B03" w:rsidRDefault="00123AFC" w:rsidP="00123AFC">
      <w:pPr>
        <w:numPr>
          <w:ilvl w:val="0"/>
          <w:numId w:val="30"/>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the nature, duration and purpose(s) for which such Personal Data is </w:t>
      </w:r>
      <w:proofErr w:type="gramStart"/>
      <w:r w:rsidRPr="00D94B03">
        <w:rPr>
          <w:rFonts w:eastAsia="Times New Roman" w:cstheme="minorHAnsi"/>
          <w:sz w:val="20"/>
          <w:szCs w:val="20"/>
        </w:rPr>
        <w:t>processed;</w:t>
      </w:r>
      <w:proofErr w:type="gramEnd"/>
    </w:p>
    <w:p w14:paraId="580B1C79" w14:textId="77777777" w:rsidR="00123AFC" w:rsidRPr="00D94B03" w:rsidRDefault="00123AFC" w:rsidP="00123AFC">
      <w:pPr>
        <w:numPr>
          <w:ilvl w:val="0"/>
          <w:numId w:val="30"/>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lastRenderedPageBreak/>
        <w:t xml:space="preserve">a description of such Personal Data that it processes (including the categories of personal data and data </w:t>
      </w:r>
      <w:proofErr w:type="gramStart"/>
      <w:r w:rsidRPr="00D94B03">
        <w:rPr>
          <w:rFonts w:eastAsia="Times New Roman" w:cstheme="minorHAnsi"/>
          <w:sz w:val="20"/>
          <w:szCs w:val="20"/>
        </w:rPr>
        <w:t>subjects</w:t>
      </w:r>
      <w:proofErr w:type="gramEnd"/>
      <w:r w:rsidRPr="00D94B03">
        <w:rPr>
          <w:rFonts w:eastAsia="Times New Roman" w:cstheme="minorHAnsi"/>
          <w:sz w:val="20"/>
          <w:szCs w:val="20"/>
        </w:rPr>
        <w:t xml:space="preserve"> types);</w:t>
      </w:r>
    </w:p>
    <w:p w14:paraId="3D503C54" w14:textId="77777777" w:rsidR="00123AFC" w:rsidRPr="00D94B03" w:rsidRDefault="00123AFC" w:rsidP="00123AFC">
      <w:pPr>
        <w:numPr>
          <w:ilvl w:val="0"/>
          <w:numId w:val="30"/>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any recipients of such Personal Data; and</w:t>
      </w:r>
    </w:p>
    <w:p w14:paraId="4A272B58" w14:textId="77777777" w:rsidR="00123AFC" w:rsidRPr="00D94B03" w:rsidRDefault="00123AFC" w:rsidP="00123AFC">
      <w:pPr>
        <w:numPr>
          <w:ilvl w:val="0"/>
          <w:numId w:val="30"/>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the location(s) of any overseas processing of such Personal </w:t>
      </w:r>
      <w:proofErr w:type="gramStart"/>
      <w:r w:rsidRPr="00D94B03">
        <w:rPr>
          <w:rFonts w:eastAsia="Times New Roman" w:cstheme="minorHAnsi"/>
          <w:sz w:val="20"/>
          <w:szCs w:val="20"/>
        </w:rPr>
        <w:t>Data;</w:t>
      </w:r>
      <w:proofErr w:type="gramEnd"/>
      <w:r w:rsidRPr="00D94B03">
        <w:rPr>
          <w:rFonts w:eastAsia="Times New Roman" w:cstheme="minorHAnsi"/>
          <w:sz w:val="20"/>
          <w:szCs w:val="20"/>
        </w:rPr>
        <w:t xml:space="preserve"> </w:t>
      </w:r>
    </w:p>
    <w:p w14:paraId="5BB6BE16"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0CA73A25"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r w:rsidRPr="00D94B03">
        <w:rPr>
          <w:rFonts w:eastAsia="Times New Roman" w:cstheme="minorHAnsi"/>
          <w:b/>
          <w:sz w:val="20"/>
          <w:szCs w:val="20"/>
        </w:rPr>
        <w:t>1.2.3</w:t>
      </w:r>
      <w:r w:rsidRPr="00D94B03">
        <w:rPr>
          <w:rFonts w:eastAsia="Times New Roman" w:cstheme="minorHAnsi"/>
          <w:b/>
          <w:sz w:val="20"/>
          <w:szCs w:val="20"/>
        </w:rPr>
        <w:tab/>
        <w:t>Disclosure and Data Sharing</w:t>
      </w:r>
    </w:p>
    <w:p w14:paraId="066E635A"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(or any subcontractor) shall:</w:t>
      </w:r>
    </w:p>
    <w:p w14:paraId="53E6393A"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p>
    <w:p w14:paraId="422E557D" w14:textId="77777777" w:rsidR="00123AFC" w:rsidRPr="00D94B03" w:rsidRDefault="00123AFC" w:rsidP="00123AFC">
      <w:pPr>
        <w:numPr>
          <w:ilvl w:val="0"/>
          <w:numId w:val="2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only disclose such Personal Data to, or allow access by, its employees, agents and delegates who have had appropriate training in data protection matters and whose use of such Personal Data is strictly necessary for the performance of the </w:t>
      </w:r>
      <w:proofErr w:type="gramStart"/>
      <w:r w:rsidRPr="00D94B03">
        <w:rPr>
          <w:rFonts w:eastAsia="Times New Roman" w:cstheme="minorHAnsi"/>
          <w:sz w:val="20"/>
          <w:szCs w:val="20"/>
        </w:rPr>
        <w:t>Services;</w:t>
      </w:r>
      <w:proofErr w:type="gramEnd"/>
      <w:r w:rsidRPr="00D94B03">
        <w:rPr>
          <w:rFonts w:eastAsia="Times New Roman" w:cstheme="minorHAnsi"/>
          <w:sz w:val="20"/>
          <w:szCs w:val="20"/>
        </w:rPr>
        <w:t xml:space="preserve"> </w:t>
      </w:r>
    </w:p>
    <w:p w14:paraId="06927A13" w14:textId="77777777" w:rsidR="00123AFC" w:rsidRPr="00D94B03" w:rsidRDefault="00123AFC" w:rsidP="00123AFC">
      <w:pPr>
        <w:numPr>
          <w:ilvl w:val="0"/>
          <w:numId w:val="2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ensure all such employees, agents and delegates of the Data Processor who can/or do access such Personal Data are informed of its confidential nature and are bound by confidentiality obligations and use restrictions in respect of the Personal Data, including but not limited to a restriction on copying, publishing, disclosing or divulging such Personal Data to any third party without the prior written consent of the Data Controller; </w:t>
      </w:r>
    </w:p>
    <w:p w14:paraId="3C61E054" w14:textId="77777777" w:rsidR="00123AFC" w:rsidRPr="00D94B03" w:rsidRDefault="00123AFC" w:rsidP="00123AFC">
      <w:pPr>
        <w:numPr>
          <w:ilvl w:val="0"/>
          <w:numId w:val="2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not divulge such Personal Data whether directly or indirectly to any person or firm without the prior written consent of the Data Controller except, subject to clause 1.2.6 of the Agreement, to those of its employees, agents and delegates who are engaged in the processing of the Personal Data or except as may be required by any applicable laws or any court to which the data processor or its Affiliates are subject; and</w:t>
      </w:r>
    </w:p>
    <w:p w14:paraId="11E7BD8D" w14:textId="77777777" w:rsidR="00123AFC" w:rsidRPr="00D94B03" w:rsidRDefault="00123AFC" w:rsidP="00123AFC">
      <w:pPr>
        <w:numPr>
          <w:ilvl w:val="0"/>
          <w:numId w:val="2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not transfer or otherwise process any Personal Data to a third party outside the European Economic Area (EEA) except with the express prior written consent of the Data Controller. </w:t>
      </w:r>
    </w:p>
    <w:p w14:paraId="025F8532" w14:textId="77777777" w:rsidR="00123AFC" w:rsidRPr="00D94B03" w:rsidRDefault="00123AFC" w:rsidP="00123AFC">
      <w:pPr>
        <w:numPr>
          <w:ilvl w:val="0"/>
          <w:numId w:val="2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Where such consent is granted, the Data Processor may only process, or permit the processing, of Personal Data outside the EEA under the following conditions:</w:t>
      </w:r>
    </w:p>
    <w:p w14:paraId="258580C5" w14:textId="77777777" w:rsidR="00123AFC" w:rsidRPr="00D94B03" w:rsidRDefault="00123AFC" w:rsidP="00123AFC">
      <w:pPr>
        <w:numPr>
          <w:ilvl w:val="0"/>
          <w:numId w:val="35"/>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is processing Personal Data in a territory which is subject to a current finding by the European Commission under the Data Protection Legislation that the territory provides adequate protection for the privacy rights of individuals. The Data Processor must identify in Annex A the territory that is subject to such an adequacy finding; or</w:t>
      </w:r>
    </w:p>
    <w:p w14:paraId="0DA9C27D" w14:textId="77777777" w:rsidR="00123AFC" w:rsidRPr="00D94B03" w:rsidRDefault="00123AFC" w:rsidP="00123AFC">
      <w:pPr>
        <w:numPr>
          <w:ilvl w:val="0"/>
          <w:numId w:val="35"/>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participates in a valid cross-border transfer mechanism under the Data Protection Legislation, so that the Data Processor (and, where appropriate, the Data Controller) can ensure that appropriate safeguards are in place to ensure an adequate level of protection with respect to the privacy rights of Data Subjects as required by Article 46 of the General Data Protection Regulation ((EU) 2016/679). The Data Processor must identify in Annex A the transfer mechanism that enables the Parties to comply with these cross-border data transfer provisions and the Data Processor must immediately inform the Data Controller of any change to that status; or</w:t>
      </w:r>
    </w:p>
    <w:p w14:paraId="4496F360" w14:textId="77777777" w:rsidR="00123AFC" w:rsidRPr="00D94B03" w:rsidRDefault="00123AFC" w:rsidP="00123AFC">
      <w:pPr>
        <w:numPr>
          <w:ilvl w:val="0"/>
          <w:numId w:val="35"/>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transfer otherwise complies with the Data Protection Legislation for the reasons set out in Annex A.</w:t>
      </w:r>
    </w:p>
    <w:p w14:paraId="6E038C07" w14:textId="77777777" w:rsidR="00123AFC" w:rsidRPr="00D94B03" w:rsidRDefault="00123AFC" w:rsidP="00123AFC">
      <w:pPr>
        <w:numPr>
          <w:ilvl w:val="0"/>
          <w:numId w:val="2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If any Personal Data transfer between the Data Controller and the Data Processor requires execution of SCC in order to comply with the Data Protection Legislation (where the Data Controller is the entity exporting Personal Data to the Data Processor outside the EEA), the Parties will complete all relevant details in, and execute, the SCC, and take all other actions required to legitimise the transfer.</w:t>
      </w:r>
    </w:p>
    <w:p w14:paraId="191FE6CD" w14:textId="77777777" w:rsidR="00123AFC" w:rsidRPr="00D94B03" w:rsidRDefault="00123AFC" w:rsidP="00123AFC">
      <w:pPr>
        <w:numPr>
          <w:ilvl w:val="0"/>
          <w:numId w:val="2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If the Data Controller consents to appointment by the Data Processor located within the EEA of a subcontractor located outside the EEA in compliance with the provisions of this Clause 1.2.3, then the Data Processor must </w:t>
      </w:r>
      <w:r w:rsidRPr="00D94B03">
        <w:rPr>
          <w:rFonts w:eastAsia="Times New Roman" w:cstheme="minorHAnsi"/>
          <w:sz w:val="20"/>
          <w:szCs w:val="20"/>
        </w:rPr>
        <w:lastRenderedPageBreak/>
        <w:t>identify valid cross-border transfer mechanism which may include the entry into of a SCC with such subcontractor, which shall be put in place prior to any such transfers.</w:t>
      </w:r>
    </w:p>
    <w:p w14:paraId="77E5FC7E"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4D146C8D"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r w:rsidRPr="00D94B03">
        <w:rPr>
          <w:rFonts w:eastAsia="Times New Roman" w:cstheme="minorHAnsi"/>
          <w:b/>
          <w:sz w:val="20"/>
          <w:szCs w:val="20"/>
        </w:rPr>
        <w:t>1.2.4</w:t>
      </w:r>
      <w:r w:rsidRPr="00D94B03">
        <w:rPr>
          <w:rFonts w:eastAsia="Times New Roman" w:cstheme="minorHAnsi"/>
          <w:b/>
          <w:sz w:val="20"/>
          <w:szCs w:val="20"/>
        </w:rPr>
        <w:tab/>
        <w:t>Security Systems</w:t>
      </w:r>
    </w:p>
    <w:p w14:paraId="239543F4"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shall:</w:t>
      </w:r>
    </w:p>
    <w:p w14:paraId="305C9C3E"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p>
    <w:p w14:paraId="6BE2BDA1" w14:textId="77777777" w:rsidR="00123AFC" w:rsidRPr="00D94B03" w:rsidRDefault="00123AFC" w:rsidP="00123AFC">
      <w:pPr>
        <w:numPr>
          <w:ilvl w:val="0"/>
          <w:numId w:val="28"/>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at all times during the term of this Agreement, implement appropriate technical and organisational measures to protect such Personal Data held or processed by it against unauthorised or unlawful processing and against accidental and unlawful loss, destruction, alteration, disclosure or damage.</w:t>
      </w:r>
    </w:p>
    <w:p w14:paraId="7491B1C9" w14:textId="77777777" w:rsidR="00123AFC" w:rsidRPr="00D94B03" w:rsidRDefault="00123AFC" w:rsidP="00123AFC">
      <w:pPr>
        <w:numPr>
          <w:ilvl w:val="0"/>
          <w:numId w:val="28"/>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promptly upon becoming aware of the above, notify the Data Controller of any actual or suspected incident of unauthorised or unlawful processing or accidental loss, destruction or damage to Personal Data and provide all co-operation and information reasonably required by the Data Controller in relation to the incident; including corrective action unless such action is contrary to the law.</w:t>
      </w:r>
    </w:p>
    <w:p w14:paraId="145E663B"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0484A2CE"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r w:rsidRPr="00D94B03">
        <w:rPr>
          <w:rFonts w:eastAsia="Times New Roman" w:cstheme="minorHAnsi"/>
          <w:b/>
          <w:sz w:val="20"/>
          <w:szCs w:val="20"/>
        </w:rPr>
        <w:t>1.2.5</w:t>
      </w:r>
      <w:r w:rsidRPr="00D94B03">
        <w:rPr>
          <w:rFonts w:eastAsia="Times New Roman" w:cstheme="minorHAnsi"/>
          <w:b/>
          <w:sz w:val="20"/>
          <w:szCs w:val="20"/>
        </w:rPr>
        <w:tab/>
        <w:t>Data Retention and Disposal</w:t>
      </w:r>
    </w:p>
    <w:p w14:paraId="6F66633E"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shall:</w:t>
      </w:r>
    </w:p>
    <w:p w14:paraId="45FA3A62"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p>
    <w:p w14:paraId="2B9E9AFE" w14:textId="77777777" w:rsidR="00123AFC" w:rsidRPr="00D94B03" w:rsidRDefault="00123AFC" w:rsidP="00123AFC">
      <w:pPr>
        <w:numPr>
          <w:ilvl w:val="0"/>
          <w:numId w:val="32"/>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promptly upon termination or expiry of this Agreement and, at any other time, on request by the Data Controller, return to the Data Controller or delete all Personal Data, including that of employees of the Data Controller, together with all copies thereof in any media in its power, possession or control, except to the extent the Data Processor is required to retain a copy of such Personal Data to comply with Data Protection Legislation.</w:t>
      </w:r>
    </w:p>
    <w:p w14:paraId="7EACD07F" w14:textId="77777777" w:rsidR="00123AFC" w:rsidRPr="00D94B03" w:rsidRDefault="00123AFC" w:rsidP="00123AFC">
      <w:pPr>
        <w:numPr>
          <w:ilvl w:val="0"/>
          <w:numId w:val="32"/>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promptly upon becoming aware of the same and without undue delay, notify the Data Controller of any actual or suspected incident of accidental, unauthorised, or unlawful destruction or disclosure of or access to Personal Data, including where Personal Data is lost or destroyed, becomes damaged, corrupted or unusable and shall provide all co-operation and information reasonably required by the Data Controller in relation to the </w:t>
      </w:r>
      <w:proofErr w:type="gramStart"/>
      <w:r w:rsidRPr="00D94B03">
        <w:rPr>
          <w:rFonts w:eastAsia="Times New Roman" w:cstheme="minorHAnsi"/>
          <w:sz w:val="20"/>
          <w:szCs w:val="20"/>
        </w:rPr>
        <w:t>incident;</w:t>
      </w:r>
      <w:proofErr w:type="gramEnd"/>
      <w:r w:rsidRPr="00D94B03">
        <w:rPr>
          <w:rFonts w:eastAsia="Times New Roman" w:cstheme="minorHAnsi"/>
          <w:sz w:val="20"/>
          <w:szCs w:val="20"/>
        </w:rPr>
        <w:t xml:space="preserve"> including:</w:t>
      </w:r>
    </w:p>
    <w:p w14:paraId="46C78A41" w14:textId="77777777" w:rsidR="00123AFC" w:rsidRPr="00D94B03" w:rsidRDefault="00123AFC" w:rsidP="00123AFC">
      <w:pPr>
        <w:numPr>
          <w:ilvl w:val="0"/>
          <w:numId w:val="36"/>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description of the nature of such incident, including the categories and approximate number of both Data Subjects and Personal Data records </w:t>
      </w:r>
      <w:proofErr w:type="gramStart"/>
      <w:r w:rsidRPr="00D94B03">
        <w:rPr>
          <w:rFonts w:eastAsia="Times New Roman" w:cstheme="minorHAnsi"/>
          <w:sz w:val="20"/>
          <w:szCs w:val="20"/>
        </w:rPr>
        <w:t>concerned;</w:t>
      </w:r>
      <w:proofErr w:type="gramEnd"/>
    </w:p>
    <w:p w14:paraId="700FABAA" w14:textId="77777777" w:rsidR="00123AFC" w:rsidRPr="00D94B03" w:rsidRDefault="00123AFC" w:rsidP="00123AFC">
      <w:pPr>
        <w:numPr>
          <w:ilvl w:val="0"/>
          <w:numId w:val="36"/>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likely consequences; and</w:t>
      </w:r>
    </w:p>
    <w:p w14:paraId="2439809C" w14:textId="77777777" w:rsidR="00123AFC" w:rsidRPr="00D94B03" w:rsidRDefault="00123AFC" w:rsidP="00123AFC">
      <w:pPr>
        <w:numPr>
          <w:ilvl w:val="0"/>
          <w:numId w:val="36"/>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description of the measures taken and corrective action, or proposed to be taken to address such incident, including measures to mitigate its possible adverse effects, unless such action or measures are contrary to the law.  The Data Processor shall provide such corrective action and measures at its own expense.</w:t>
      </w:r>
    </w:p>
    <w:p w14:paraId="4D07B138" w14:textId="77777777" w:rsidR="00123AFC" w:rsidRPr="00D94B03" w:rsidRDefault="00123AFC" w:rsidP="00123AFC">
      <w:pPr>
        <w:numPr>
          <w:ilvl w:val="0"/>
          <w:numId w:val="32"/>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immediately following any accidental, unauthorised, or unlawful incident, the Parties will co-ordinate with each other to investigate the matter.  The Data Processor will co-operate with the Data Controller in the Data Controller's handling of the matter, including:</w:t>
      </w:r>
    </w:p>
    <w:p w14:paraId="3B26954C" w14:textId="77777777" w:rsidR="00123AFC" w:rsidRPr="00D94B03" w:rsidRDefault="00123AFC" w:rsidP="00123AFC">
      <w:pPr>
        <w:numPr>
          <w:ilvl w:val="0"/>
          <w:numId w:val="3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assisting with any </w:t>
      </w:r>
      <w:proofErr w:type="gramStart"/>
      <w:r w:rsidRPr="00D94B03">
        <w:rPr>
          <w:rFonts w:eastAsia="Times New Roman" w:cstheme="minorHAnsi"/>
          <w:sz w:val="20"/>
          <w:szCs w:val="20"/>
        </w:rPr>
        <w:t>investigation;</w:t>
      </w:r>
      <w:proofErr w:type="gramEnd"/>
    </w:p>
    <w:p w14:paraId="523A6A49" w14:textId="77777777" w:rsidR="00123AFC" w:rsidRPr="00D94B03" w:rsidRDefault="00123AFC" w:rsidP="00123AFC">
      <w:pPr>
        <w:numPr>
          <w:ilvl w:val="0"/>
          <w:numId w:val="3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providing the Data Controller with physical access to any facilities and operations </w:t>
      </w:r>
      <w:proofErr w:type="gramStart"/>
      <w:r w:rsidRPr="00D94B03">
        <w:rPr>
          <w:rFonts w:eastAsia="Times New Roman" w:cstheme="minorHAnsi"/>
          <w:sz w:val="20"/>
          <w:szCs w:val="20"/>
        </w:rPr>
        <w:t>affected;</w:t>
      </w:r>
      <w:proofErr w:type="gramEnd"/>
    </w:p>
    <w:p w14:paraId="260C5F05" w14:textId="77777777" w:rsidR="00123AFC" w:rsidRPr="00D94B03" w:rsidRDefault="00123AFC" w:rsidP="00123AFC">
      <w:pPr>
        <w:numPr>
          <w:ilvl w:val="0"/>
          <w:numId w:val="3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facilitating interviews with the Data Processor's employees, former employees and others involved in the </w:t>
      </w:r>
      <w:proofErr w:type="gramStart"/>
      <w:r w:rsidRPr="00D94B03">
        <w:rPr>
          <w:rFonts w:eastAsia="Times New Roman" w:cstheme="minorHAnsi"/>
          <w:sz w:val="20"/>
          <w:szCs w:val="20"/>
        </w:rPr>
        <w:t>matter;</w:t>
      </w:r>
      <w:proofErr w:type="gramEnd"/>
    </w:p>
    <w:p w14:paraId="43A5F6E4" w14:textId="77777777" w:rsidR="00123AFC" w:rsidRPr="00D94B03" w:rsidRDefault="00123AFC" w:rsidP="00123AFC">
      <w:pPr>
        <w:numPr>
          <w:ilvl w:val="0"/>
          <w:numId w:val="3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making available all relevant records, logs, files, data reporting and other materials required to comply with all Data Protection Legislation or as otherwise reasonably required by the Data Controller; and</w:t>
      </w:r>
    </w:p>
    <w:p w14:paraId="50FD6BE2" w14:textId="77777777" w:rsidR="00123AFC" w:rsidRPr="00D94B03" w:rsidRDefault="00123AFC" w:rsidP="00123AFC">
      <w:pPr>
        <w:numPr>
          <w:ilvl w:val="0"/>
          <w:numId w:val="37"/>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lastRenderedPageBreak/>
        <w:t>taking reasonable and prompt steps to mitigate the effects and to minimise any damage resulting from such incident</w:t>
      </w:r>
      <w:r w:rsidRPr="00D94B03" w:rsidDel="00240417">
        <w:rPr>
          <w:rFonts w:eastAsia="Times New Roman" w:cstheme="minorHAnsi"/>
          <w:sz w:val="20"/>
          <w:szCs w:val="20"/>
        </w:rPr>
        <w:t xml:space="preserve"> </w:t>
      </w:r>
      <w:r w:rsidRPr="00D94B03">
        <w:rPr>
          <w:rFonts w:eastAsia="Times New Roman" w:cstheme="minorHAnsi"/>
          <w:sz w:val="20"/>
          <w:szCs w:val="20"/>
        </w:rPr>
        <w:t>or unlawful Personal Data processing.</w:t>
      </w:r>
    </w:p>
    <w:p w14:paraId="25209BE3" w14:textId="77777777" w:rsidR="00123AFC" w:rsidRPr="00D94B03" w:rsidRDefault="00123AFC" w:rsidP="00123AFC">
      <w:pPr>
        <w:numPr>
          <w:ilvl w:val="0"/>
          <w:numId w:val="32"/>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will not inform any third party of any such incident without first obtaining the Data Controller's prior written consent, except when required to do so by law.</w:t>
      </w:r>
    </w:p>
    <w:p w14:paraId="6F0924AF" w14:textId="77777777" w:rsidR="00123AFC" w:rsidRPr="00D94B03" w:rsidRDefault="00123AFC" w:rsidP="00123AFC">
      <w:pPr>
        <w:numPr>
          <w:ilvl w:val="0"/>
          <w:numId w:val="32"/>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agrees that the Data Controller has the sole right to determine:</w:t>
      </w:r>
    </w:p>
    <w:p w14:paraId="4CD149E1" w14:textId="77777777" w:rsidR="00123AFC" w:rsidRPr="00D94B03" w:rsidRDefault="00123AFC" w:rsidP="00123AFC">
      <w:pPr>
        <w:numPr>
          <w:ilvl w:val="0"/>
          <w:numId w:val="38"/>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whether to provide notice of such incident to any Data Subjects, supervisory authorities, regulators, law enforcement agencies or others, as required by law or regulation or in the Data Controller's discretion, including the contents and delivery method of the notice; and</w:t>
      </w:r>
    </w:p>
    <w:p w14:paraId="140C23C5" w14:textId="77777777" w:rsidR="00123AFC" w:rsidRPr="00D94B03" w:rsidRDefault="00123AFC" w:rsidP="00123AFC">
      <w:pPr>
        <w:numPr>
          <w:ilvl w:val="0"/>
          <w:numId w:val="38"/>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whether to offer any type of remedy to affected Data Subjects, including the nature and extent of such remedy.</w:t>
      </w:r>
    </w:p>
    <w:p w14:paraId="30C4E6AD" w14:textId="77777777" w:rsidR="00123AFC" w:rsidRPr="00D94B03" w:rsidRDefault="00123AFC" w:rsidP="00123AFC">
      <w:pPr>
        <w:numPr>
          <w:ilvl w:val="0"/>
          <w:numId w:val="32"/>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will cover all reasonable expenses associated with the performance of the obligations under clause 1.2.5 of this Agreement unless the matter arose from the Data Controller's negligence, wilful default or breach of this Agreement.</w:t>
      </w:r>
    </w:p>
    <w:p w14:paraId="0CD257D6" w14:textId="77777777" w:rsidR="00123AFC" w:rsidRPr="00D94B03" w:rsidRDefault="00123AFC" w:rsidP="00123AFC">
      <w:pPr>
        <w:numPr>
          <w:ilvl w:val="0"/>
          <w:numId w:val="32"/>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will also reimburse the Data Controller for actual reasonable expenses that the Data Controller incurs when responding to such incident</w:t>
      </w:r>
      <w:r w:rsidRPr="00D94B03" w:rsidDel="000E2700">
        <w:rPr>
          <w:rFonts w:eastAsia="Times New Roman" w:cstheme="minorHAnsi"/>
          <w:sz w:val="20"/>
          <w:szCs w:val="20"/>
        </w:rPr>
        <w:t xml:space="preserve"> </w:t>
      </w:r>
      <w:r w:rsidRPr="00D94B03">
        <w:rPr>
          <w:rFonts w:eastAsia="Times New Roman" w:cstheme="minorHAnsi"/>
          <w:sz w:val="20"/>
          <w:szCs w:val="20"/>
        </w:rPr>
        <w:t>to the extent that the Data Processor caused such incident, including all costs of notice and any remedy.</w:t>
      </w:r>
    </w:p>
    <w:p w14:paraId="7C80702D"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665C5A78"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r w:rsidRPr="00D94B03">
        <w:rPr>
          <w:rFonts w:eastAsia="Times New Roman" w:cstheme="minorHAnsi"/>
          <w:b/>
          <w:sz w:val="20"/>
          <w:szCs w:val="20"/>
        </w:rPr>
        <w:t>1.2.6</w:t>
      </w:r>
      <w:r w:rsidRPr="00D94B03">
        <w:rPr>
          <w:rFonts w:eastAsia="Times New Roman" w:cstheme="minorHAnsi"/>
          <w:b/>
          <w:sz w:val="20"/>
          <w:szCs w:val="20"/>
        </w:rPr>
        <w:tab/>
        <w:t>Third Parties</w:t>
      </w:r>
    </w:p>
    <w:p w14:paraId="00078BA2"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shall:</w:t>
      </w:r>
    </w:p>
    <w:p w14:paraId="3C8477C1"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p>
    <w:p w14:paraId="40F2FFE8" w14:textId="77777777" w:rsidR="00123AFC" w:rsidRPr="00D94B03" w:rsidRDefault="00123AFC" w:rsidP="00123AFC">
      <w:pPr>
        <w:numPr>
          <w:ilvl w:val="0"/>
          <w:numId w:val="33"/>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not engage any sub-contractor to assist it in the fulfilment of its obligations under the Agreement without the prior written consent of the Data Controller and unless there is a written contract in place between the Data Processor and the sub-contractor which requires the sub-contractor to: </w:t>
      </w:r>
    </w:p>
    <w:p w14:paraId="455031C3" w14:textId="77777777" w:rsidR="00123AFC" w:rsidRPr="00D94B03" w:rsidRDefault="00123AFC" w:rsidP="00123AFC">
      <w:pPr>
        <w:numPr>
          <w:ilvl w:val="0"/>
          <w:numId w:val="34"/>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only carry out processing as may be necessary from time to time for the purposes of its engagement by the Data Processor in connection with the </w:t>
      </w:r>
      <w:proofErr w:type="gramStart"/>
      <w:r w:rsidRPr="00D94B03">
        <w:rPr>
          <w:rFonts w:eastAsia="Times New Roman" w:cstheme="minorHAnsi"/>
          <w:sz w:val="20"/>
          <w:szCs w:val="20"/>
        </w:rPr>
        <w:t>Agreement;</w:t>
      </w:r>
      <w:proofErr w:type="gramEnd"/>
      <w:r w:rsidRPr="00D94B03">
        <w:rPr>
          <w:rFonts w:eastAsia="Times New Roman" w:cstheme="minorHAnsi"/>
          <w:sz w:val="20"/>
          <w:szCs w:val="20"/>
        </w:rPr>
        <w:t xml:space="preserve"> </w:t>
      </w:r>
    </w:p>
    <w:p w14:paraId="3091CE72" w14:textId="77777777" w:rsidR="00123AFC" w:rsidRPr="00D94B03" w:rsidRDefault="00123AFC" w:rsidP="00123AFC">
      <w:pPr>
        <w:numPr>
          <w:ilvl w:val="0"/>
          <w:numId w:val="34"/>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comply with obligations equivalent to those imposed on the Data Processor in this Clause 1.2 of the </w:t>
      </w:r>
      <w:proofErr w:type="gramStart"/>
      <w:r w:rsidRPr="00D94B03">
        <w:rPr>
          <w:rFonts w:eastAsia="Times New Roman" w:cstheme="minorHAnsi"/>
          <w:sz w:val="20"/>
          <w:szCs w:val="20"/>
        </w:rPr>
        <w:t>Agreement;</w:t>
      </w:r>
      <w:proofErr w:type="gramEnd"/>
      <w:r w:rsidRPr="00D94B03">
        <w:rPr>
          <w:rFonts w:eastAsia="Times New Roman" w:cstheme="minorHAnsi"/>
          <w:sz w:val="20"/>
          <w:szCs w:val="20"/>
        </w:rPr>
        <w:t xml:space="preserve"> </w:t>
      </w:r>
    </w:p>
    <w:p w14:paraId="64A9C5A0" w14:textId="77777777" w:rsidR="00123AFC" w:rsidRPr="00D94B03" w:rsidRDefault="00123AFC" w:rsidP="00123AFC">
      <w:pPr>
        <w:numPr>
          <w:ilvl w:val="0"/>
          <w:numId w:val="34"/>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notify the Data Controller of any changes to the sub-contractor or the written </w:t>
      </w:r>
      <w:proofErr w:type="gramStart"/>
      <w:r w:rsidRPr="00D94B03">
        <w:rPr>
          <w:rFonts w:eastAsia="Times New Roman" w:cstheme="minorHAnsi"/>
          <w:sz w:val="20"/>
          <w:szCs w:val="20"/>
        </w:rPr>
        <w:t>contract;</w:t>
      </w:r>
      <w:proofErr w:type="gramEnd"/>
      <w:r w:rsidRPr="00D94B03">
        <w:rPr>
          <w:rFonts w:eastAsia="Times New Roman" w:cstheme="minorHAnsi"/>
          <w:sz w:val="20"/>
          <w:szCs w:val="20"/>
        </w:rPr>
        <w:t xml:space="preserve"> </w:t>
      </w:r>
    </w:p>
    <w:p w14:paraId="600F7FA3" w14:textId="77777777" w:rsidR="00123AFC" w:rsidRPr="00D94B03" w:rsidRDefault="00123AFC" w:rsidP="00123AFC">
      <w:pPr>
        <w:numPr>
          <w:ilvl w:val="0"/>
          <w:numId w:val="34"/>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ensure that, in the event of delegation to an affiliate or other delegate, or the appointment of an agent, such affiliate, delegate or agent shall comply with obligations equivalent to those imposed on the Data Processor in this Clause 1.2 of the Agreement; and</w:t>
      </w:r>
    </w:p>
    <w:p w14:paraId="4DA07B5D" w14:textId="77777777" w:rsidR="00123AFC" w:rsidRPr="00D94B03" w:rsidRDefault="00123AFC" w:rsidP="00123AFC">
      <w:pPr>
        <w:numPr>
          <w:ilvl w:val="0"/>
          <w:numId w:val="34"/>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remain fully liable for all acts or omissions of any sub-contractor and/or affiliate. </w:t>
      </w:r>
    </w:p>
    <w:p w14:paraId="20A96EE3"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p>
    <w:p w14:paraId="1F0FB49D"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r w:rsidRPr="00D94B03">
        <w:rPr>
          <w:rFonts w:eastAsia="Times New Roman" w:cstheme="minorHAnsi"/>
          <w:b/>
          <w:sz w:val="20"/>
          <w:szCs w:val="20"/>
        </w:rPr>
        <w:t>1.2.7</w:t>
      </w:r>
      <w:r w:rsidRPr="00D94B03">
        <w:rPr>
          <w:rFonts w:eastAsia="Times New Roman" w:cstheme="minorHAnsi"/>
          <w:b/>
          <w:sz w:val="20"/>
          <w:szCs w:val="20"/>
        </w:rPr>
        <w:tab/>
        <w:t>Right of Audit</w:t>
      </w:r>
    </w:p>
    <w:p w14:paraId="38909CB7" w14:textId="77777777" w:rsidR="00123AFC" w:rsidRPr="00D94B03" w:rsidRDefault="00123AFC" w:rsidP="00123AFC">
      <w:p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The Data Processor shall:</w:t>
      </w:r>
    </w:p>
    <w:p w14:paraId="1ED8DC5E" w14:textId="77777777" w:rsidR="00123AFC" w:rsidRPr="00D94B03" w:rsidRDefault="00123AFC" w:rsidP="00123AFC">
      <w:pPr>
        <w:tabs>
          <w:tab w:val="center" w:pos="0"/>
        </w:tabs>
        <w:suppressAutoHyphens/>
        <w:spacing w:after="0" w:line="360" w:lineRule="auto"/>
        <w:jc w:val="both"/>
        <w:rPr>
          <w:rFonts w:eastAsia="Times New Roman" w:cstheme="minorHAnsi"/>
          <w:b/>
          <w:sz w:val="20"/>
          <w:szCs w:val="20"/>
        </w:rPr>
      </w:pPr>
    </w:p>
    <w:p w14:paraId="008ACB5C" w14:textId="77777777" w:rsidR="00123AFC" w:rsidRPr="00D94B03" w:rsidRDefault="00123AFC" w:rsidP="00123AFC">
      <w:pPr>
        <w:numPr>
          <w:ilvl w:val="0"/>
          <w:numId w:val="29"/>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without unreasonable delay, provide a copy of all data and data-related activity logs maintained by the Data Processor and other related information to the Data Controller upon receipt of a written request by the Data Controller or a request </w:t>
      </w:r>
      <w:proofErr w:type="gramStart"/>
      <w:r w:rsidRPr="00D94B03">
        <w:rPr>
          <w:rFonts w:eastAsia="Times New Roman" w:cstheme="minorHAnsi"/>
          <w:sz w:val="20"/>
          <w:szCs w:val="20"/>
        </w:rPr>
        <w:t>in the course of</w:t>
      </w:r>
      <w:proofErr w:type="gramEnd"/>
      <w:r w:rsidRPr="00D94B03">
        <w:rPr>
          <w:rFonts w:eastAsia="Times New Roman" w:cstheme="minorHAnsi"/>
          <w:sz w:val="20"/>
          <w:szCs w:val="20"/>
        </w:rPr>
        <w:t xml:space="preserve"> an audit or inspection.  Such data shall be provided in the format and on media as reasonably specified by the Data Controller; and</w:t>
      </w:r>
    </w:p>
    <w:p w14:paraId="67A8274A" w14:textId="77777777" w:rsidR="00123AFC" w:rsidRDefault="00123AFC" w:rsidP="00123AFC">
      <w:pPr>
        <w:numPr>
          <w:ilvl w:val="0"/>
          <w:numId w:val="29"/>
        </w:numPr>
        <w:tabs>
          <w:tab w:val="center" w:pos="0"/>
        </w:tabs>
        <w:suppressAutoHyphens/>
        <w:spacing w:after="0" w:line="360" w:lineRule="auto"/>
        <w:jc w:val="both"/>
        <w:rPr>
          <w:rFonts w:eastAsia="Times New Roman" w:cstheme="minorHAnsi"/>
          <w:sz w:val="20"/>
          <w:szCs w:val="20"/>
        </w:rPr>
      </w:pPr>
      <w:r w:rsidRPr="00D94B03">
        <w:rPr>
          <w:rFonts w:eastAsia="Times New Roman" w:cstheme="minorHAnsi"/>
          <w:sz w:val="20"/>
          <w:szCs w:val="20"/>
        </w:rPr>
        <w:t xml:space="preserve">agree that where a sub-contractor has been engaged by the Data processor, the Data Controller may, upon giving reasonable notice and within normal business hours, carry out similar compliance and information security audits </w:t>
      </w:r>
      <w:r w:rsidRPr="00D94B03">
        <w:rPr>
          <w:rFonts w:eastAsia="Times New Roman" w:cstheme="minorHAnsi"/>
          <w:sz w:val="20"/>
          <w:szCs w:val="20"/>
        </w:rPr>
        <w:lastRenderedPageBreak/>
        <w:t>and checks of the sub-contractor to ensure adherence to the terms of this Agreement, in the manner as set out in clause 1.2.2 of this Agreement.</w:t>
      </w:r>
    </w:p>
    <w:p w14:paraId="38F83BCB" w14:textId="77777777" w:rsidR="00123AFC" w:rsidRPr="00D94B03" w:rsidRDefault="00123AFC" w:rsidP="00123AFC">
      <w:pPr>
        <w:tabs>
          <w:tab w:val="center" w:pos="0"/>
        </w:tabs>
        <w:suppressAutoHyphens/>
        <w:spacing w:after="0" w:line="360" w:lineRule="auto"/>
        <w:ind w:left="1080"/>
        <w:jc w:val="both"/>
        <w:rPr>
          <w:rFonts w:eastAsia="Times New Roman" w:cstheme="minorHAnsi"/>
          <w:sz w:val="20"/>
          <w:szCs w:val="20"/>
        </w:rPr>
      </w:pPr>
    </w:p>
    <w:tbl>
      <w:tblPr>
        <w:tblStyle w:val="TableGrid2"/>
        <w:tblW w:w="0" w:type="auto"/>
        <w:tblLook w:val="04A0" w:firstRow="1" w:lastRow="0" w:firstColumn="1" w:lastColumn="0" w:noHBand="0" w:noVBand="1"/>
      </w:tblPr>
      <w:tblGrid>
        <w:gridCol w:w="1062"/>
        <w:gridCol w:w="4039"/>
        <w:gridCol w:w="997"/>
        <w:gridCol w:w="4096"/>
      </w:tblGrid>
      <w:tr w:rsidR="00123AFC" w:rsidRPr="00D94B03" w14:paraId="39D4AE45" w14:textId="77777777">
        <w:trPr>
          <w:trHeight w:val="479"/>
        </w:trPr>
        <w:tc>
          <w:tcPr>
            <w:tcW w:w="1062" w:type="dxa"/>
            <w:tcBorders>
              <w:top w:val="nil"/>
              <w:left w:val="nil"/>
              <w:bottom w:val="nil"/>
              <w:right w:val="nil"/>
            </w:tcBorders>
            <w:vAlign w:val="center"/>
          </w:tcPr>
          <w:p w14:paraId="261AADFE" w14:textId="77777777" w:rsidR="00123AFC" w:rsidRPr="00D94B03" w:rsidRDefault="00123AFC">
            <w:pPr>
              <w:tabs>
                <w:tab w:val="left" w:pos="-720"/>
                <w:tab w:val="left" w:pos="0"/>
                <w:tab w:val="left" w:pos="3402"/>
              </w:tabs>
              <w:suppressAutoHyphens/>
              <w:spacing w:after="160" w:line="259" w:lineRule="auto"/>
              <w:rPr>
                <w:rFonts w:cstheme="minorHAnsi"/>
                <w:spacing w:val="-3"/>
              </w:rPr>
            </w:pPr>
            <w:r w:rsidRPr="00D94B0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6891BB8B" w14:textId="77777777" w:rsidR="00123AFC" w:rsidRPr="00D94B03" w:rsidRDefault="00123AFC">
            <w:pPr>
              <w:tabs>
                <w:tab w:val="left" w:pos="-720"/>
                <w:tab w:val="left" w:pos="0"/>
                <w:tab w:val="left" w:pos="3402"/>
              </w:tabs>
              <w:suppressAutoHyphens/>
              <w:spacing w:after="160" w:line="259" w:lineRule="auto"/>
              <w:rPr>
                <w:rFonts w:cstheme="minorHAnsi"/>
              </w:rPr>
            </w:pPr>
          </w:p>
        </w:tc>
      </w:tr>
      <w:tr w:rsidR="00123AFC" w:rsidRPr="00D94B03" w14:paraId="3B77D67A" w14:textId="77777777">
        <w:trPr>
          <w:trHeight w:val="569"/>
        </w:trPr>
        <w:tc>
          <w:tcPr>
            <w:tcW w:w="1062" w:type="dxa"/>
            <w:tcBorders>
              <w:top w:val="nil"/>
              <w:left w:val="nil"/>
              <w:bottom w:val="nil"/>
              <w:right w:val="nil"/>
            </w:tcBorders>
            <w:vAlign w:val="center"/>
          </w:tcPr>
          <w:p w14:paraId="2F2E60B0" w14:textId="77777777" w:rsidR="00123AFC" w:rsidRPr="00D94B03" w:rsidRDefault="00123AFC">
            <w:pPr>
              <w:tabs>
                <w:tab w:val="left" w:pos="-720"/>
                <w:tab w:val="left" w:pos="0"/>
                <w:tab w:val="left" w:pos="3402"/>
              </w:tabs>
              <w:suppressAutoHyphens/>
              <w:spacing w:after="160" w:line="259" w:lineRule="auto"/>
              <w:rPr>
                <w:rFonts w:cstheme="minorHAnsi"/>
                <w:spacing w:val="-3"/>
              </w:rPr>
            </w:pPr>
            <w:r w:rsidRPr="00D94B0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21400EB0" w14:textId="77777777" w:rsidR="00123AFC" w:rsidRPr="00D94B03" w:rsidRDefault="00123AFC">
            <w:pPr>
              <w:tabs>
                <w:tab w:val="left" w:pos="-720"/>
                <w:tab w:val="left" w:pos="0"/>
                <w:tab w:val="left" w:pos="3402"/>
              </w:tabs>
              <w:suppressAutoHyphens/>
              <w:spacing w:after="160" w:line="259" w:lineRule="auto"/>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31804C1B" w14:textId="77777777" w:rsidR="00123AFC" w:rsidRPr="00D94B03" w:rsidRDefault="00123AFC">
            <w:pPr>
              <w:tabs>
                <w:tab w:val="left" w:pos="-720"/>
                <w:tab w:val="left" w:pos="0"/>
                <w:tab w:val="left" w:pos="3402"/>
              </w:tabs>
              <w:suppressAutoHyphens/>
              <w:spacing w:after="160" w:line="259" w:lineRule="auto"/>
              <w:rPr>
                <w:rFonts w:cstheme="minorHAnsi"/>
              </w:rPr>
            </w:pPr>
            <w:r w:rsidRPr="00D94B0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1F47D4E" w14:textId="77777777" w:rsidR="00123AFC" w:rsidRPr="00D94B03" w:rsidRDefault="00123AFC">
            <w:pPr>
              <w:tabs>
                <w:tab w:val="left" w:pos="-720"/>
                <w:tab w:val="left" w:pos="0"/>
                <w:tab w:val="left" w:pos="3402"/>
              </w:tabs>
              <w:suppressAutoHyphens/>
              <w:spacing w:after="160" w:line="259" w:lineRule="auto"/>
              <w:rPr>
                <w:rFonts w:cstheme="minorHAnsi"/>
              </w:rPr>
            </w:pPr>
          </w:p>
        </w:tc>
      </w:tr>
      <w:tr w:rsidR="00123AFC" w:rsidRPr="00D94B03" w14:paraId="4321DC48" w14:textId="77777777">
        <w:trPr>
          <w:trHeight w:val="690"/>
        </w:trPr>
        <w:tc>
          <w:tcPr>
            <w:tcW w:w="1062" w:type="dxa"/>
            <w:tcBorders>
              <w:top w:val="nil"/>
              <w:left w:val="nil"/>
              <w:bottom w:val="nil"/>
              <w:right w:val="nil"/>
            </w:tcBorders>
            <w:vAlign w:val="center"/>
          </w:tcPr>
          <w:p w14:paraId="7F6BE88C" w14:textId="77777777" w:rsidR="00123AFC" w:rsidRPr="00D94B03" w:rsidRDefault="00123AFC">
            <w:pPr>
              <w:tabs>
                <w:tab w:val="left" w:pos="-720"/>
                <w:tab w:val="left" w:pos="0"/>
                <w:tab w:val="left" w:pos="3402"/>
              </w:tabs>
              <w:suppressAutoHyphens/>
              <w:spacing w:after="160" w:line="259" w:lineRule="auto"/>
              <w:rPr>
                <w:rFonts w:cstheme="minorHAnsi"/>
              </w:rPr>
            </w:pPr>
            <w:r w:rsidRPr="00D94B0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9C54814" w14:textId="77777777" w:rsidR="00123AFC" w:rsidRPr="00D94B03" w:rsidRDefault="00123AFC">
            <w:pPr>
              <w:tabs>
                <w:tab w:val="left" w:pos="-720"/>
                <w:tab w:val="left" w:pos="0"/>
                <w:tab w:val="left" w:pos="3402"/>
              </w:tabs>
              <w:suppressAutoHyphens/>
              <w:spacing w:after="160" w:line="259" w:lineRule="auto"/>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506B25F8" w14:textId="77777777" w:rsidR="00123AFC" w:rsidRPr="00D94B03" w:rsidRDefault="00123AFC">
            <w:pPr>
              <w:tabs>
                <w:tab w:val="left" w:pos="-720"/>
                <w:tab w:val="left" w:pos="0"/>
                <w:tab w:val="left" w:pos="3402"/>
              </w:tabs>
              <w:suppressAutoHyphens/>
              <w:spacing w:after="160" w:line="259" w:lineRule="auto"/>
              <w:rPr>
                <w:rFonts w:cstheme="minorHAnsi"/>
              </w:rPr>
            </w:pPr>
            <w:r w:rsidRPr="00D94B0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399C7ADA" w14:textId="77777777" w:rsidR="00123AFC" w:rsidRPr="00D94B03" w:rsidRDefault="00123AFC">
            <w:pPr>
              <w:tabs>
                <w:tab w:val="left" w:pos="-720"/>
                <w:tab w:val="left" w:pos="0"/>
                <w:tab w:val="left" w:pos="3402"/>
              </w:tabs>
              <w:suppressAutoHyphens/>
              <w:spacing w:after="160" w:line="259" w:lineRule="auto"/>
              <w:rPr>
                <w:rFonts w:cstheme="minorHAnsi"/>
              </w:rPr>
            </w:pPr>
          </w:p>
        </w:tc>
      </w:tr>
      <w:tr w:rsidR="00123AFC" w:rsidRPr="00D94B03" w14:paraId="251E64F9" w14:textId="77777777">
        <w:trPr>
          <w:trHeight w:val="559"/>
        </w:trPr>
        <w:tc>
          <w:tcPr>
            <w:tcW w:w="1062" w:type="dxa"/>
            <w:tcBorders>
              <w:top w:val="nil"/>
              <w:left w:val="nil"/>
              <w:bottom w:val="nil"/>
              <w:right w:val="nil"/>
            </w:tcBorders>
            <w:vAlign w:val="center"/>
          </w:tcPr>
          <w:p w14:paraId="050C7CE4" w14:textId="77777777" w:rsidR="00123AFC" w:rsidRPr="00D94B03" w:rsidRDefault="00123AFC">
            <w:pPr>
              <w:tabs>
                <w:tab w:val="left" w:pos="-720"/>
                <w:tab w:val="left" w:pos="0"/>
                <w:tab w:val="left" w:pos="3402"/>
              </w:tabs>
              <w:suppressAutoHyphens/>
              <w:spacing w:after="160" w:line="259" w:lineRule="auto"/>
              <w:rPr>
                <w:rFonts w:cstheme="minorHAnsi"/>
                <w:spacing w:val="-3"/>
              </w:rPr>
            </w:pPr>
            <w:r w:rsidRPr="00D94B0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B1FFC49" w14:textId="77777777" w:rsidR="00123AFC" w:rsidRPr="00D94B03" w:rsidRDefault="00123AFC">
            <w:pPr>
              <w:tabs>
                <w:tab w:val="left" w:pos="-720"/>
                <w:tab w:val="left" w:pos="0"/>
                <w:tab w:val="left" w:pos="3402"/>
              </w:tabs>
              <w:suppressAutoHyphens/>
              <w:spacing w:after="160" w:line="259" w:lineRule="auto"/>
              <w:rPr>
                <w:rFonts w:cstheme="minorHAnsi"/>
              </w:rPr>
            </w:pPr>
          </w:p>
        </w:tc>
      </w:tr>
    </w:tbl>
    <w:p w14:paraId="1A145FE1" w14:textId="77777777" w:rsidR="00123AFC" w:rsidRPr="00D94B03" w:rsidRDefault="00123AFC" w:rsidP="00123AFC">
      <w:pPr>
        <w:rPr>
          <w:rFonts w:eastAsia="Times New Roman" w:cstheme="minorHAnsi"/>
          <w:sz w:val="16"/>
          <w:szCs w:val="16"/>
        </w:rPr>
      </w:pPr>
    </w:p>
    <w:p w14:paraId="1AAEEFCA" w14:textId="77777777" w:rsidR="00123AFC" w:rsidRPr="00D94B03" w:rsidRDefault="00123AFC" w:rsidP="00123AFC">
      <w:pPr>
        <w:rPr>
          <w:rFonts w:eastAsia="Times New Roman" w:cstheme="minorHAnsi"/>
          <w:sz w:val="16"/>
          <w:szCs w:val="16"/>
        </w:rPr>
      </w:pPr>
    </w:p>
    <w:p w14:paraId="4431E2F0" w14:textId="77777777" w:rsidR="00123AFC" w:rsidRPr="00D94B03" w:rsidRDefault="00123AFC" w:rsidP="00123AFC">
      <w:pPr>
        <w:rPr>
          <w:rFonts w:eastAsia="Times New Roman" w:cstheme="minorHAnsi"/>
          <w:sz w:val="16"/>
          <w:szCs w:val="16"/>
        </w:rPr>
      </w:pPr>
    </w:p>
    <w:p w14:paraId="48DBE0C3" w14:textId="77777777" w:rsidR="00123AFC" w:rsidRPr="00D94B03" w:rsidRDefault="00123AFC" w:rsidP="00123AFC">
      <w:pPr>
        <w:rPr>
          <w:rFonts w:eastAsia="Times New Roman" w:cstheme="minorHAnsi"/>
          <w:sz w:val="16"/>
          <w:szCs w:val="16"/>
        </w:rPr>
      </w:pPr>
    </w:p>
    <w:p w14:paraId="364A6EEF" w14:textId="77777777" w:rsidR="00123AFC" w:rsidRPr="00D94B03" w:rsidRDefault="00123AFC" w:rsidP="00123AFC">
      <w:pPr>
        <w:rPr>
          <w:rFonts w:eastAsia="Times New Roman" w:cstheme="minorHAnsi"/>
          <w:sz w:val="16"/>
          <w:szCs w:val="16"/>
        </w:rPr>
      </w:pPr>
    </w:p>
    <w:p w14:paraId="608E9559" w14:textId="77777777" w:rsidR="00123AFC" w:rsidRPr="00D94B03" w:rsidRDefault="00123AFC" w:rsidP="00123AFC">
      <w:pPr>
        <w:rPr>
          <w:rFonts w:eastAsia="Times New Roman" w:cstheme="minorHAnsi"/>
          <w:sz w:val="16"/>
          <w:szCs w:val="16"/>
        </w:rPr>
      </w:pPr>
    </w:p>
    <w:p w14:paraId="59045EF5" w14:textId="77777777" w:rsidR="00123AFC" w:rsidRPr="00D94B03" w:rsidRDefault="00123AFC" w:rsidP="00123AFC">
      <w:pPr>
        <w:rPr>
          <w:rFonts w:eastAsia="Times New Roman" w:cstheme="minorHAnsi"/>
          <w:sz w:val="16"/>
          <w:szCs w:val="16"/>
        </w:rPr>
      </w:pPr>
    </w:p>
    <w:p w14:paraId="17BBBEDD" w14:textId="77777777" w:rsidR="00123AFC" w:rsidRPr="00D94B03" w:rsidRDefault="00123AFC" w:rsidP="00123AFC">
      <w:pPr>
        <w:rPr>
          <w:rFonts w:eastAsia="Times New Roman" w:cstheme="minorHAnsi"/>
          <w:sz w:val="16"/>
          <w:szCs w:val="16"/>
        </w:rPr>
      </w:pPr>
    </w:p>
    <w:p w14:paraId="1895E04E" w14:textId="77777777" w:rsidR="00123AFC" w:rsidRPr="00D94B03" w:rsidRDefault="00123AFC" w:rsidP="00123AFC">
      <w:pPr>
        <w:rPr>
          <w:rFonts w:eastAsia="Times New Roman" w:cstheme="minorHAnsi"/>
          <w:sz w:val="16"/>
          <w:szCs w:val="16"/>
        </w:rPr>
      </w:pPr>
    </w:p>
    <w:p w14:paraId="48CAD6C5" w14:textId="77777777" w:rsidR="00123AFC" w:rsidRPr="00D94B03" w:rsidRDefault="00123AFC" w:rsidP="00123AFC">
      <w:pPr>
        <w:rPr>
          <w:rFonts w:eastAsia="Times New Roman" w:cstheme="minorHAnsi"/>
          <w:sz w:val="16"/>
          <w:szCs w:val="16"/>
        </w:rPr>
      </w:pPr>
    </w:p>
    <w:p w14:paraId="289E1384" w14:textId="77777777" w:rsidR="00123AFC" w:rsidRDefault="00123AFC" w:rsidP="00123AFC">
      <w:pPr>
        <w:rPr>
          <w:rFonts w:eastAsia="Times New Roman" w:cstheme="minorHAnsi"/>
          <w:sz w:val="16"/>
          <w:szCs w:val="16"/>
        </w:rPr>
      </w:pPr>
    </w:p>
    <w:p w14:paraId="535F8186" w14:textId="77777777" w:rsidR="00123AFC" w:rsidRDefault="00123AFC" w:rsidP="00123AFC">
      <w:pPr>
        <w:rPr>
          <w:rFonts w:eastAsia="Times New Roman" w:cstheme="minorHAnsi"/>
          <w:sz w:val="16"/>
          <w:szCs w:val="16"/>
        </w:rPr>
      </w:pPr>
    </w:p>
    <w:p w14:paraId="11F8D1F7" w14:textId="77777777" w:rsidR="00123AFC" w:rsidRDefault="00123AFC" w:rsidP="00123AFC">
      <w:pPr>
        <w:rPr>
          <w:rFonts w:eastAsia="Times New Roman" w:cstheme="minorHAnsi"/>
          <w:sz w:val="16"/>
          <w:szCs w:val="16"/>
        </w:rPr>
      </w:pPr>
    </w:p>
    <w:p w14:paraId="119BB3DF" w14:textId="77777777" w:rsidR="00123AFC" w:rsidRDefault="00123AFC" w:rsidP="00123AFC">
      <w:pPr>
        <w:rPr>
          <w:rFonts w:eastAsia="Times New Roman" w:cstheme="minorHAnsi"/>
          <w:sz w:val="16"/>
          <w:szCs w:val="16"/>
        </w:rPr>
      </w:pPr>
    </w:p>
    <w:p w14:paraId="1D501BE6" w14:textId="77777777" w:rsidR="00123AFC" w:rsidRDefault="00123AFC" w:rsidP="00123AFC">
      <w:pPr>
        <w:rPr>
          <w:rFonts w:eastAsia="Times New Roman" w:cstheme="minorHAnsi"/>
          <w:sz w:val="16"/>
          <w:szCs w:val="16"/>
        </w:rPr>
      </w:pPr>
    </w:p>
    <w:p w14:paraId="254B0EA3" w14:textId="77777777" w:rsidR="00123AFC" w:rsidRDefault="00123AFC" w:rsidP="00123AFC">
      <w:pPr>
        <w:rPr>
          <w:rFonts w:eastAsia="Times New Roman" w:cstheme="minorHAnsi"/>
          <w:sz w:val="16"/>
          <w:szCs w:val="16"/>
        </w:rPr>
      </w:pPr>
    </w:p>
    <w:p w14:paraId="4B7D5303" w14:textId="77777777" w:rsidR="00123AFC" w:rsidRDefault="00123AFC" w:rsidP="00123AFC">
      <w:pPr>
        <w:rPr>
          <w:rFonts w:eastAsia="Times New Roman" w:cstheme="minorHAnsi"/>
          <w:sz w:val="16"/>
          <w:szCs w:val="16"/>
        </w:rPr>
      </w:pPr>
    </w:p>
    <w:p w14:paraId="21E68517" w14:textId="77777777" w:rsidR="00123AFC" w:rsidRDefault="00123AFC" w:rsidP="00123AFC">
      <w:pPr>
        <w:rPr>
          <w:rFonts w:eastAsia="Times New Roman" w:cstheme="minorHAnsi"/>
          <w:sz w:val="16"/>
          <w:szCs w:val="16"/>
        </w:rPr>
      </w:pPr>
    </w:p>
    <w:p w14:paraId="238C8585" w14:textId="77777777" w:rsidR="00123AFC" w:rsidRDefault="00123AFC" w:rsidP="00123AFC">
      <w:pPr>
        <w:rPr>
          <w:rFonts w:eastAsia="Times New Roman" w:cstheme="minorHAnsi"/>
          <w:sz w:val="16"/>
          <w:szCs w:val="16"/>
        </w:rPr>
      </w:pPr>
    </w:p>
    <w:p w14:paraId="60EB01B4" w14:textId="77777777" w:rsidR="00123AFC" w:rsidRDefault="00123AFC" w:rsidP="00123AFC">
      <w:pPr>
        <w:rPr>
          <w:rFonts w:eastAsia="Times New Roman" w:cstheme="minorHAnsi"/>
          <w:sz w:val="16"/>
          <w:szCs w:val="16"/>
        </w:rPr>
      </w:pPr>
    </w:p>
    <w:p w14:paraId="32AD2DAF" w14:textId="77777777" w:rsidR="00123AFC" w:rsidRDefault="00123AFC" w:rsidP="00123AFC">
      <w:pPr>
        <w:rPr>
          <w:rFonts w:eastAsia="Times New Roman" w:cstheme="minorHAnsi"/>
          <w:sz w:val="16"/>
          <w:szCs w:val="16"/>
        </w:rPr>
      </w:pPr>
    </w:p>
    <w:p w14:paraId="38BE5D81" w14:textId="77777777" w:rsidR="00123AFC" w:rsidRDefault="00123AFC" w:rsidP="00123AFC">
      <w:pPr>
        <w:rPr>
          <w:rFonts w:eastAsia="Times New Roman" w:cstheme="minorHAnsi"/>
          <w:sz w:val="16"/>
          <w:szCs w:val="16"/>
        </w:rPr>
      </w:pPr>
    </w:p>
    <w:p w14:paraId="7A15E9EA" w14:textId="77777777" w:rsidR="00123AFC" w:rsidRDefault="00123AFC" w:rsidP="00123AFC">
      <w:pPr>
        <w:rPr>
          <w:rFonts w:eastAsia="Times New Roman" w:cstheme="minorHAnsi"/>
          <w:sz w:val="16"/>
          <w:szCs w:val="16"/>
        </w:rPr>
      </w:pPr>
    </w:p>
    <w:p w14:paraId="35BB9DDC" w14:textId="77777777" w:rsidR="00123AFC" w:rsidRDefault="00123AFC" w:rsidP="00123AFC">
      <w:pPr>
        <w:rPr>
          <w:rFonts w:eastAsia="Times New Roman" w:cstheme="minorHAnsi"/>
          <w:sz w:val="16"/>
          <w:szCs w:val="16"/>
        </w:rPr>
      </w:pPr>
    </w:p>
    <w:p w14:paraId="79A3D177" w14:textId="77777777" w:rsidR="00123AFC" w:rsidRDefault="00123AFC" w:rsidP="00123AFC">
      <w:pPr>
        <w:rPr>
          <w:rFonts w:eastAsia="Times New Roman" w:cstheme="minorHAnsi"/>
          <w:sz w:val="16"/>
          <w:szCs w:val="16"/>
        </w:rPr>
      </w:pPr>
    </w:p>
    <w:p w14:paraId="1CA7CC8D" w14:textId="77777777" w:rsidR="00123AFC" w:rsidRDefault="00123AFC" w:rsidP="00123AFC">
      <w:pPr>
        <w:rPr>
          <w:rFonts w:eastAsia="Times New Roman" w:cstheme="minorHAnsi"/>
          <w:sz w:val="16"/>
          <w:szCs w:val="16"/>
        </w:rPr>
      </w:pPr>
    </w:p>
    <w:p w14:paraId="6C5EFCAF" w14:textId="77777777" w:rsidR="00123AFC" w:rsidRPr="00D94B03" w:rsidRDefault="00123AFC" w:rsidP="00123AFC">
      <w:pPr>
        <w:keepNext/>
        <w:keepLines/>
        <w:pBdr>
          <w:bottom w:val="single" w:sz="4" w:space="1" w:color="595959" w:themeColor="text1" w:themeTint="A6"/>
        </w:pBdr>
        <w:spacing w:before="360"/>
        <w:outlineLvl w:val="0"/>
        <w:rPr>
          <w:rFonts w:eastAsiaTheme="majorEastAsia" w:cstheme="minorHAnsi"/>
          <w:b/>
          <w:bCs/>
          <w:smallCaps/>
          <w:color w:val="000000" w:themeColor="text1"/>
          <w:sz w:val="36"/>
          <w:szCs w:val="36"/>
        </w:rPr>
      </w:pPr>
      <w:r w:rsidRPr="00D94B03">
        <w:rPr>
          <w:rFonts w:eastAsiaTheme="majorEastAsia" w:cstheme="minorHAnsi"/>
          <w:b/>
          <w:bCs/>
          <w:smallCaps/>
          <w:color w:val="000000" w:themeColor="text1"/>
          <w:sz w:val="36"/>
          <w:szCs w:val="36"/>
        </w:rPr>
        <w:lastRenderedPageBreak/>
        <w:t>appendix 7 supplier code of conduct</w:t>
      </w:r>
    </w:p>
    <w:p w14:paraId="1310C003" w14:textId="77777777" w:rsidR="00123AFC" w:rsidRPr="00D94B03" w:rsidRDefault="00123AFC" w:rsidP="00123AFC">
      <w:pPr>
        <w:spacing w:after="120" w:line="276" w:lineRule="auto"/>
        <w:jc w:val="both"/>
        <w:rPr>
          <w:rFonts w:eastAsia="MS Mincho" w:cstheme="minorHAnsi"/>
          <w:color w:val="2D8931"/>
          <w:sz w:val="52"/>
          <w:szCs w:val="52"/>
        </w:rPr>
      </w:pPr>
      <w:r w:rsidRPr="00D94B03">
        <w:rPr>
          <w:rFonts w:eastAsia="MS Mincho" w:cstheme="minorHAnsi"/>
          <w:color w:val="2D8931"/>
          <w:sz w:val="52"/>
          <w:szCs w:val="52"/>
        </w:rPr>
        <w:t>Supplier Code of Conduct</w:t>
      </w:r>
    </w:p>
    <w:p w14:paraId="04A2DF14"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This Supplier Code of Conduct should be read in conjunction with the relevant contract </w:t>
      </w:r>
      <w:proofErr w:type="gramStart"/>
      <w:r w:rsidRPr="00D94B03">
        <w:rPr>
          <w:rFonts w:eastAsia="MS Mincho" w:cstheme="minorHAnsi"/>
          <w:sz w:val="20"/>
          <w:szCs w:val="20"/>
        </w:rPr>
        <w:t>entered into</w:t>
      </w:r>
      <w:proofErr w:type="gramEnd"/>
      <w:r w:rsidRPr="00D94B03">
        <w:rPr>
          <w:rFonts w:eastAsia="MS Mincho" w:cstheme="minorHAnsi"/>
          <w:sz w:val="20"/>
          <w:szCs w:val="20"/>
        </w:rPr>
        <w:t xml:space="preserve"> between the Supplier and GOAL (“Contract”), GOAL’s Terms and Conditions for Contracts for Procurement of Goods or Services (as applicable), and any other GOAL policy which GOAL may send the Supplier from time to time during the Contract. </w:t>
      </w:r>
    </w:p>
    <w:p w14:paraId="7754A747" w14:textId="77777777" w:rsidR="00123AFC" w:rsidRPr="00D94B03" w:rsidRDefault="00123AFC" w:rsidP="00123AFC">
      <w:pPr>
        <w:spacing w:after="0" w:line="240" w:lineRule="auto"/>
        <w:jc w:val="both"/>
        <w:rPr>
          <w:rFonts w:eastAsia="MS Mincho" w:cstheme="minorHAnsi"/>
          <w:sz w:val="20"/>
          <w:szCs w:val="20"/>
        </w:rPr>
      </w:pPr>
    </w:p>
    <w:p w14:paraId="05A244A9"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Each supplier of GOAL (“Supplier”) is expected to comply with the following Supplier Code of Conduct and is responsible for requiring its employees and any subsidiary, subcontractor and any other third party that the Supplier may use to carry out its obligations under a contract entered into with GOAL (together, “Third Parties”) to abide by this Supplier Code of Conduct, and to provide a copy of this Supplier Code of Conduct to those entities and individuals.</w:t>
      </w:r>
    </w:p>
    <w:p w14:paraId="3D30B03B" w14:textId="77777777" w:rsidR="00123AFC" w:rsidRPr="00D94B03" w:rsidRDefault="00123AFC" w:rsidP="00123AFC">
      <w:pPr>
        <w:spacing w:after="0" w:line="240" w:lineRule="auto"/>
        <w:jc w:val="both"/>
        <w:rPr>
          <w:rFonts w:eastAsia="MS Mincho" w:cstheme="minorHAnsi"/>
          <w:sz w:val="20"/>
          <w:szCs w:val="20"/>
        </w:rPr>
      </w:pPr>
    </w:p>
    <w:p w14:paraId="0FE5A10D"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 xml:space="preserve">The Supplier Code of Conduct applies to all Suppliers who are requested by GOAL to sign it and all Third Parties who must confirm that they uphold its standards as far as applicable to their status.  GOAL recognises that reaching some of the standards in this Supplier Code of Conduct is a dynamic, continuous process and encourages Suppliers to continually improve their workplace conditions and ensure they have adequate systems and controls in place to monitor Third Parties to ensure compliance with this Supplier Code of Conduct. In line with the size and nature of their business, GOAL expects the Supplier to have management systems in place to support compliance with laws, regulations, and the expectations related to or addressed expressly within this Supplier Code of Conduct. GOAL encourages Suppliers to implement their own written code of conduct. </w:t>
      </w:r>
    </w:p>
    <w:p w14:paraId="77602C7D" w14:textId="77777777" w:rsidR="00123AFC" w:rsidRPr="00D94B03" w:rsidRDefault="00123AFC" w:rsidP="00123AFC">
      <w:pPr>
        <w:spacing w:after="0" w:line="240" w:lineRule="auto"/>
        <w:jc w:val="both"/>
        <w:rPr>
          <w:rFonts w:eastAsia="MS Mincho" w:cstheme="minorHAnsi"/>
          <w:sz w:val="20"/>
          <w:szCs w:val="20"/>
        </w:rPr>
      </w:pPr>
    </w:p>
    <w:p w14:paraId="3F979D2A"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t>ESPECT FOR HUMAN RIGHTS</w:t>
      </w:r>
    </w:p>
    <w:p w14:paraId="36752183"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The Supplier represents and warrants that neither it nor any Third Party violates the fundamental human rights as set out in the European Convention on Human Rights from 1950 (as may be amended from time to time) including all protocols to the convention.</w:t>
      </w:r>
    </w:p>
    <w:p w14:paraId="46935C7B"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The Supplier represents and warrants that it will have respect for all fundamental human rights and</w:t>
      </w:r>
      <w:proofErr w:type="gramStart"/>
      <w:r w:rsidRPr="00D94B03">
        <w:rPr>
          <w:rFonts w:eastAsia="MS Mincho" w:cstheme="minorHAnsi"/>
          <w:sz w:val="20"/>
          <w:szCs w:val="20"/>
        </w:rPr>
        <w:t>, in particular, it</w:t>
      </w:r>
      <w:proofErr w:type="gramEnd"/>
      <w:r w:rsidRPr="00D94B03">
        <w:rPr>
          <w:rFonts w:eastAsia="MS Mincho" w:cstheme="minorHAnsi"/>
          <w:sz w:val="20"/>
          <w:szCs w:val="20"/>
        </w:rPr>
        <w:t xml:space="preserve"> will respect the dignity and worth of all persons including respect for the equal rights of men and women. </w:t>
      </w:r>
    </w:p>
    <w:p w14:paraId="1E4FB5E0"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 xml:space="preserve">The Supplier undertakes that it and any Third Party will not discriminate directly or indirectly on the grounds of gender, marital status, family status, sexual orientation, religion, age, disability, race, political affiliation, social status, or membership of an ethnic community.  </w:t>
      </w:r>
    </w:p>
    <w:p w14:paraId="73010805" w14:textId="77777777" w:rsidR="00123AFC" w:rsidRPr="00D94B03" w:rsidRDefault="00123AFC" w:rsidP="00123AFC">
      <w:pPr>
        <w:spacing w:after="0" w:line="240" w:lineRule="auto"/>
        <w:jc w:val="both"/>
        <w:rPr>
          <w:rFonts w:eastAsia="MS Mincho" w:cstheme="minorHAnsi"/>
          <w:sz w:val="20"/>
          <w:szCs w:val="20"/>
        </w:rPr>
      </w:pPr>
    </w:p>
    <w:p w14:paraId="099DAA1F"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t>ILLEGAL ACTIVITY</w:t>
      </w:r>
    </w:p>
    <w:p w14:paraId="009415F2"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 xml:space="preserve">The Supplier represents and warrants that neither it nor any Third Party are engaged in any sort of illegal activities. </w:t>
      </w:r>
    </w:p>
    <w:p w14:paraId="4C1A9E9C"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 xml:space="preserve">The Supplier represents and warrants that neither it nor any Third Party will excuse or ignore or participate in any corrupt, fraudulent, exploitative, or unethical activities. This includes but is not limited to the trafficking of people, participating in any armed, political, or religious conflict, dealing in illegal drugs, gems or arms or using the services of a sex worker. </w:t>
      </w:r>
    </w:p>
    <w:p w14:paraId="34439B45"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that Contract. </w:t>
      </w:r>
    </w:p>
    <w:p w14:paraId="20A867C8" w14:textId="77777777" w:rsidR="00123AFC" w:rsidRPr="00D94B03" w:rsidRDefault="00123AFC" w:rsidP="00123AFC">
      <w:pPr>
        <w:spacing w:after="0" w:line="240" w:lineRule="auto"/>
        <w:jc w:val="both"/>
        <w:rPr>
          <w:rFonts w:eastAsia="MS Mincho" w:cstheme="minorHAnsi"/>
          <w:sz w:val="20"/>
          <w:szCs w:val="20"/>
        </w:rPr>
      </w:pPr>
    </w:p>
    <w:p w14:paraId="77A22298"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sz w:val="20"/>
          <w:szCs w:val="20"/>
        </w:rPr>
      </w:pPr>
      <w:r w:rsidRPr="00D94B03">
        <w:rPr>
          <w:rFonts w:eastAsia="MS Mincho" w:cstheme="minorHAnsi"/>
          <w:b/>
          <w:sz w:val="20"/>
          <w:szCs w:val="20"/>
        </w:rPr>
        <w:t>ANTI-CORRUPTION, ANTI-</w:t>
      </w:r>
      <w:r w:rsidRPr="00D94B03">
        <w:rPr>
          <w:rFonts w:eastAsia="MS Mincho" w:cstheme="minorHAnsi"/>
          <w:b/>
          <w:bCs/>
          <w:sz w:val="20"/>
          <w:szCs w:val="20"/>
        </w:rPr>
        <w:t>BRIBERY, ANTI-</w:t>
      </w:r>
      <w:r w:rsidRPr="00D94B03">
        <w:rPr>
          <w:rFonts w:eastAsia="MS Mincho" w:cstheme="minorHAnsi"/>
          <w:b/>
          <w:sz w:val="20"/>
          <w:szCs w:val="20"/>
        </w:rPr>
        <w:t>FRAUD</w:t>
      </w:r>
      <w:r w:rsidRPr="00D94B03">
        <w:rPr>
          <w:rFonts w:eastAsia="MS Mincho" w:cstheme="minorHAnsi"/>
          <w:b/>
          <w:bCs/>
          <w:sz w:val="20"/>
          <w:szCs w:val="20"/>
        </w:rPr>
        <w:t>, ANTI-MONEY LAUNDERING</w:t>
      </w:r>
      <w:r w:rsidRPr="00D94B03">
        <w:rPr>
          <w:rFonts w:eastAsia="MS Mincho" w:cstheme="minorHAnsi"/>
          <w:b/>
          <w:sz w:val="20"/>
          <w:szCs w:val="20"/>
        </w:rPr>
        <w:t xml:space="preserve"> &amp; CONFLICT OF INTEREST</w:t>
      </w:r>
    </w:p>
    <w:p w14:paraId="2216113D"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GOAL has zero tolerance for corruption, bribery, fraud, and money laundering.</w:t>
      </w:r>
    </w:p>
    <w:p w14:paraId="43A019EA"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The Supplier and each Third Party shall comply with all applicable laws, statutes and regulations relating to anti-bribery, anti-corruption, anti-fraud and anti-money laundering including but not limited to the Irish Criminal Justice (Money Laundering and Terrorist Financing Act 2010), the Irish Criminal Justice (Corruption Offences) Act 2018, the UK Bribery Act 2010, the UK Proceeds of Crime Act 2002, the UK Money Laundering, Terrorist Financing and Transfer of Funds (Information on the Payer) Regulations 2017, the UK Terrorism Act 2000, the United States Foreign Corrupt Practices Act 1977 and the United States Anti-Money Laundering Act 2020, as may be amended from time to time) (together the “Relevant Requirements”).</w:t>
      </w:r>
    </w:p>
    <w:p w14:paraId="700F0E28" w14:textId="77777777" w:rsidR="00123AFC" w:rsidRPr="00D94B03" w:rsidRDefault="00123AFC" w:rsidP="00123AFC">
      <w:pPr>
        <w:spacing w:after="0" w:line="240" w:lineRule="auto"/>
        <w:contextualSpacing/>
        <w:jc w:val="both"/>
        <w:rPr>
          <w:rFonts w:eastAsia="MS Mincho" w:cstheme="minorHAnsi"/>
          <w:sz w:val="20"/>
          <w:szCs w:val="20"/>
        </w:rPr>
      </w:pPr>
    </w:p>
    <w:p w14:paraId="0C9F00CE"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Corruption includes benefiting from gifts, advantages, and sexual favours. Therefore, the Supplier and all its Third Parties shall not:</w:t>
      </w:r>
    </w:p>
    <w:p w14:paraId="4AEEA472" w14:textId="77777777" w:rsidR="00123AFC" w:rsidRPr="00D94B03" w:rsidRDefault="00123AFC" w:rsidP="00123AFC">
      <w:pPr>
        <w:spacing w:after="0" w:line="240" w:lineRule="auto"/>
        <w:contextualSpacing/>
        <w:jc w:val="both"/>
        <w:rPr>
          <w:rFonts w:eastAsia="MS Mincho" w:cstheme="minorHAnsi"/>
          <w:sz w:val="20"/>
          <w:szCs w:val="20"/>
        </w:rPr>
      </w:pPr>
    </w:p>
    <w:p w14:paraId="40277970" w14:textId="77777777" w:rsidR="00123AFC" w:rsidRPr="00D94B03" w:rsidRDefault="00123AFC" w:rsidP="00123AFC">
      <w:pPr>
        <w:widowControl w:val="0"/>
        <w:numPr>
          <w:ilvl w:val="0"/>
          <w:numId w:val="41"/>
        </w:numPr>
        <w:autoSpaceDE w:val="0"/>
        <w:autoSpaceDN w:val="0"/>
        <w:spacing w:after="0" w:line="240" w:lineRule="auto"/>
        <w:ind w:left="426"/>
        <w:jc w:val="both"/>
        <w:rPr>
          <w:rFonts w:eastAsia="Avenir Next LT Pro" w:cstheme="minorHAnsi"/>
          <w:sz w:val="20"/>
          <w:szCs w:val="20"/>
        </w:rPr>
      </w:pPr>
      <w:r w:rsidRPr="00D94B03">
        <w:rPr>
          <w:rFonts w:eastAsia="Avenir Next LT Pro" w:cstheme="minorHAnsi"/>
          <w:sz w:val="20"/>
          <w:szCs w:val="20"/>
        </w:rPr>
        <w:t xml:space="preserve">Exchange money, employment, goods, or services for sexual activity. This includes any exchange of assistance that is due to beneficiaries of assistance.  </w:t>
      </w:r>
    </w:p>
    <w:p w14:paraId="456A973A" w14:textId="77777777" w:rsidR="00123AFC" w:rsidRPr="00D94B03" w:rsidRDefault="00123AFC" w:rsidP="00123AFC">
      <w:pPr>
        <w:widowControl w:val="0"/>
        <w:numPr>
          <w:ilvl w:val="0"/>
          <w:numId w:val="41"/>
        </w:numPr>
        <w:autoSpaceDE w:val="0"/>
        <w:autoSpaceDN w:val="0"/>
        <w:spacing w:after="0" w:line="240" w:lineRule="auto"/>
        <w:ind w:left="426"/>
        <w:jc w:val="both"/>
        <w:rPr>
          <w:rFonts w:eastAsia="Avenir Next LT Pro" w:cstheme="minorHAnsi"/>
          <w:sz w:val="20"/>
          <w:szCs w:val="20"/>
        </w:rPr>
      </w:pPr>
      <w:r w:rsidRPr="00D94B03">
        <w:rPr>
          <w:rFonts w:eastAsia="Avenir Next LT Pro" w:cstheme="minorHAnsi"/>
          <w:sz w:val="20"/>
          <w:szCs w:val="20"/>
        </w:rPr>
        <w:lastRenderedPageBreak/>
        <w:t xml:space="preserve">Engage in any sexual relationships with beneficiaries of assistance since they are based on inherently unequal power dynamics. </w:t>
      </w:r>
    </w:p>
    <w:p w14:paraId="2538683C" w14:textId="77777777" w:rsidR="00123AFC" w:rsidRPr="00D94B03" w:rsidRDefault="00123AFC" w:rsidP="00123AFC">
      <w:pPr>
        <w:spacing w:after="0" w:line="240" w:lineRule="auto"/>
        <w:jc w:val="both"/>
        <w:rPr>
          <w:rFonts w:eastAsia="MS Mincho" w:cstheme="minorHAnsi"/>
          <w:sz w:val="20"/>
          <w:szCs w:val="20"/>
        </w:rPr>
      </w:pPr>
    </w:p>
    <w:p w14:paraId="00038950"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 xml:space="preserve">Any conflict of interest on the part of the Supplier or Third Party shall be immediately disclosed to GOAL. The Supplier affirms that it or any Third Party has no current or prior business, professional, personal, financial, political, family, or other interest, including, but not limited to, the representation of other clients, that would conflict in any manner or degree with the performance of its responsibilities and obligations under any Contract. If any such actual or potential conflict of interest arises under any Contract, the Supplier shall immediately inform GOAL in writing of such conflict. </w:t>
      </w:r>
    </w:p>
    <w:p w14:paraId="22B7686E" w14:textId="77777777" w:rsidR="00123AFC" w:rsidRPr="00D94B03" w:rsidRDefault="00123AFC" w:rsidP="00123AFC">
      <w:pPr>
        <w:spacing w:after="0" w:line="240" w:lineRule="auto"/>
        <w:jc w:val="both"/>
        <w:rPr>
          <w:rFonts w:eastAsia="MS Mincho" w:cstheme="minorHAnsi"/>
          <w:b/>
          <w:bCs/>
          <w:sz w:val="20"/>
          <w:szCs w:val="20"/>
        </w:rPr>
      </w:pPr>
    </w:p>
    <w:p w14:paraId="712DF76F"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t>TERRORISM</w:t>
      </w:r>
    </w:p>
    <w:p w14:paraId="0B7A6330"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 xml:space="preserve">The Supplier represents and warrants that neither it nor any of its Third Parties are engaged in any transactions with, and/or the provisions of resources and support to, individuals and organizations associated with terrorism. </w:t>
      </w:r>
    </w:p>
    <w:p w14:paraId="713BDC0F"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The Supplier represents and warrants that neither it nor any of its Third Parties are engaged in any transactions with, and/or the provision of resources and support to, individuals and organizations associated with, receiving any type of training for, or engaged in, any act or offense described in Article 2, Sections 1,3,4 and 5 of the International Convention for the Suppression of the Financing of Terrorism, adopted by the General Assembly of the United Nations in Resolution 54/109 of 9 December 1999.</w:t>
      </w:r>
    </w:p>
    <w:p w14:paraId="2076316C" w14:textId="77777777" w:rsidR="00123AFC" w:rsidRPr="00D94B03" w:rsidRDefault="00123AFC" w:rsidP="00123AFC">
      <w:pPr>
        <w:spacing w:after="0" w:line="240" w:lineRule="auto"/>
        <w:jc w:val="both"/>
        <w:rPr>
          <w:rFonts w:eastAsia="MS Mincho" w:cstheme="minorHAnsi"/>
          <w:sz w:val="20"/>
          <w:szCs w:val="20"/>
        </w:rPr>
      </w:pPr>
    </w:p>
    <w:p w14:paraId="7152CD61"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t>ENVIRONMENT</w:t>
      </w:r>
    </w:p>
    <w:p w14:paraId="109DF794"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The Supplier represents and warrants that neither it nor any Third Party are violating any international environmental agreements.</w:t>
      </w:r>
    </w:p>
    <w:p w14:paraId="172FADA1"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The Supplier undertakes to support a precautionary approach to environmental challenges and not in any way cause damage, destruction, or any harm to the environment. Further, the Supplier undertakes to encourage the development and diffusion of environmentally friendly technologies and undertake initiatives to promote environmental responsibility and sustainability.</w:t>
      </w:r>
    </w:p>
    <w:p w14:paraId="1B24AA32" w14:textId="77777777" w:rsidR="00123AFC" w:rsidRPr="00D94B03" w:rsidRDefault="00123AFC" w:rsidP="00123AFC">
      <w:pPr>
        <w:spacing w:after="0" w:line="240" w:lineRule="auto"/>
        <w:jc w:val="both"/>
        <w:rPr>
          <w:rFonts w:eastAsia="MS Mincho" w:cstheme="minorHAnsi"/>
          <w:sz w:val="20"/>
          <w:szCs w:val="20"/>
        </w:rPr>
      </w:pPr>
    </w:p>
    <w:p w14:paraId="68A1F62F" w14:textId="77777777" w:rsidR="00123AFC" w:rsidRPr="00D94B03" w:rsidRDefault="00123AFC" w:rsidP="00123AFC">
      <w:pPr>
        <w:spacing w:after="0" w:line="240" w:lineRule="auto"/>
        <w:jc w:val="both"/>
        <w:rPr>
          <w:rFonts w:eastAsia="MS Mincho" w:cstheme="minorHAnsi"/>
          <w:sz w:val="20"/>
          <w:szCs w:val="20"/>
        </w:rPr>
      </w:pPr>
    </w:p>
    <w:p w14:paraId="286E67DB"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t>MINES AND WEAPONS</w:t>
      </w:r>
    </w:p>
    <w:p w14:paraId="2E92FCEC"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 xml:space="preserve">The Supplier represents and warrants that neither it nor any Third Party are actively and directly or indirectly engaged in patent activities, development, assembly, production, trade, or manufacture of mines or in such activities in respect of components primarily utilized in the manufacture of anti-personnel mines. </w:t>
      </w:r>
    </w:p>
    <w:p w14:paraId="57FDC4B2"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The Supplier represents and warrants that neither it nor any Third Party are actively and directly or indirectly engaged in patent activities, development, assembly, production, stockpiling, trade, or manufacture of weapons including but not limited to firearms, chemical weapons, biological weapons, and nuclear weapons.</w:t>
      </w:r>
    </w:p>
    <w:p w14:paraId="3D6FCE23" w14:textId="77777777" w:rsidR="00123AFC" w:rsidRPr="00D94B03" w:rsidRDefault="00123AFC" w:rsidP="00123AFC">
      <w:pPr>
        <w:spacing w:after="0" w:line="240" w:lineRule="auto"/>
        <w:jc w:val="both"/>
        <w:rPr>
          <w:rFonts w:eastAsia="MS Mincho" w:cstheme="minorHAnsi"/>
          <w:sz w:val="20"/>
          <w:szCs w:val="20"/>
        </w:rPr>
      </w:pPr>
    </w:p>
    <w:p w14:paraId="0543D6A8"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t>CHILD AND ADULT SAFEGUARDING</w:t>
      </w:r>
    </w:p>
    <w:p w14:paraId="168E9884"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The Supplier represents and warrants that it and all its Third Parties are protecting all people from abuse and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777DBD3E" w14:textId="77777777" w:rsidR="00123AFC" w:rsidRPr="00D94B03" w:rsidRDefault="00123AFC" w:rsidP="00123AFC">
      <w:pPr>
        <w:spacing w:after="0" w:line="240" w:lineRule="auto"/>
        <w:contextualSpacing/>
        <w:jc w:val="both"/>
        <w:rPr>
          <w:rFonts w:eastAsia="MS Mincho" w:cstheme="minorHAnsi"/>
          <w:sz w:val="20"/>
          <w:szCs w:val="20"/>
        </w:rPr>
      </w:pPr>
    </w:p>
    <w:p w14:paraId="2DD1E3B1"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Specifically, the Supplier and all its Third Parties will not:</w:t>
      </w:r>
    </w:p>
    <w:p w14:paraId="6818D3FE" w14:textId="77777777" w:rsidR="00123AFC" w:rsidRPr="00D94B03" w:rsidRDefault="00123AFC" w:rsidP="00123AFC">
      <w:pPr>
        <w:spacing w:after="0" w:line="240" w:lineRule="auto"/>
        <w:contextualSpacing/>
        <w:jc w:val="both"/>
        <w:rPr>
          <w:rFonts w:eastAsia="MS Mincho" w:cstheme="minorHAnsi"/>
          <w:sz w:val="20"/>
          <w:szCs w:val="20"/>
        </w:rPr>
      </w:pPr>
    </w:p>
    <w:p w14:paraId="1B89972F" w14:textId="77777777" w:rsidR="00123AFC" w:rsidRPr="00D94B03" w:rsidRDefault="00123AFC" w:rsidP="00123AFC">
      <w:pPr>
        <w:widowControl w:val="0"/>
        <w:numPr>
          <w:ilvl w:val="0"/>
          <w:numId w:val="42"/>
        </w:numPr>
        <w:autoSpaceDE w:val="0"/>
        <w:autoSpaceDN w:val="0"/>
        <w:spacing w:after="0" w:line="240" w:lineRule="auto"/>
        <w:ind w:left="426"/>
        <w:jc w:val="both"/>
        <w:rPr>
          <w:rFonts w:eastAsia="Avenir Next LT Pro" w:cstheme="minorHAnsi"/>
          <w:sz w:val="20"/>
          <w:szCs w:val="20"/>
        </w:rPr>
      </w:pPr>
      <w:r w:rsidRPr="00D94B03">
        <w:rPr>
          <w:rFonts w:eastAsia="Avenir Next LT Pro" w:cstheme="minorHAnsi"/>
          <w:sz w:val="20"/>
          <w:szCs w:val="20"/>
        </w:rPr>
        <w:t xml:space="preserve">Engage in sexual activity with anyone under the age of 18, regardless of the age of consent locally (mistaken belief of age being no defence). </w:t>
      </w:r>
    </w:p>
    <w:p w14:paraId="0879ACBC" w14:textId="77777777" w:rsidR="00123AFC" w:rsidRPr="00D94B03" w:rsidRDefault="00123AFC" w:rsidP="00123AFC">
      <w:pPr>
        <w:widowControl w:val="0"/>
        <w:numPr>
          <w:ilvl w:val="0"/>
          <w:numId w:val="42"/>
        </w:numPr>
        <w:autoSpaceDE w:val="0"/>
        <w:autoSpaceDN w:val="0"/>
        <w:spacing w:after="0" w:line="240" w:lineRule="auto"/>
        <w:ind w:left="426"/>
        <w:jc w:val="both"/>
        <w:rPr>
          <w:rFonts w:eastAsia="Avenir Next LT Pro" w:cstheme="minorHAnsi"/>
          <w:sz w:val="20"/>
          <w:szCs w:val="20"/>
        </w:rPr>
      </w:pPr>
      <w:r w:rsidRPr="00D94B03">
        <w:rPr>
          <w:rFonts w:eastAsia="Avenir Next LT Pro" w:cstheme="minorHAnsi"/>
          <w:sz w:val="20"/>
          <w:szCs w:val="20"/>
        </w:rPr>
        <w:t>Sexually abuse or exploit children.</w:t>
      </w:r>
    </w:p>
    <w:p w14:paraId="3EE466CA" w14:textId="77777777" w:rsidR="00123AFC" w:rsidRPr="00D94B03" w:rsidRDefault="00123AFC" w:rsidP="00123AFC">
      <w:pPr>
        <w:widowControl w:val="0"/>
        <w:numPr>
          <w:ilvl w:val="0"/>
          <w:numId w:val="42"/>
        </w:numPr>
        <w:autoSpaceDE w:val="0"/>
        <w:autoSpaceDN w:val="0"/>
        <w:spacing w:after="0" w:line="240" w:lineRule="auto"/>
        <w:ind w:left="426"/>
        <w:jc w:val="both"/>
        <w:rPr>
          <w:rFonts w:eastAsia="Avenir Next LT Pro" w:cstheme="minorHAnsi"/>
          <w:sz w:val="20"/>
          <w:szCs w:val="20"/>
        </w:rPr>
      </w:pPr>
      <w:r w:rsidRPr="00D94B03">
        <w:rPr>
          <w:rFonts w:eastAsia="Avenir Next LT Pro" w:cstheme="minorHAnsi"/>
          <w:sz w:val="20"/>
          <w:szCs w:val="20"/>
        </w:rPr>
        <w:t xml:space="preserve">Subject a child to physical, emotional, or psychological abuse, or neglect. </w:t>
      </w:r>
    </w:p>
    <w:p w14:paraId="5B481997" w14:textId="77777777" w:rsidR="00123AFC" w:rsidRPr="00D94B03" w:rsidRDefault="00123AFC" w:rsidP="00123AFC">
      <w:pPr>
        <w:numPr>
          <w:ilvl w:val="0"/>
          <w:numId w:val="40"/>
        </w:numPr>
        <w:spacing w:after="0" w:line="240" w:lineRule="auto"/>
        <w:ind w:left="426"/>
        <w:contextualSpacing/>
        <w:jc w:val="both"/>
        <w:rPr>
          <w:rFonts w:eastAsia="MS Mincho" w:cstheme="minorHAnsi"/>
          <w:sz w:val="20"/>
          <w:szCs w:val="20"/>
        </w:rPr>
      </w:pPr>
      <w:r w:rsidRPr="00D94B03">
        <w:rPr>
          <w:rFonts w:eastAsia="MS Mincho" w:cstheme="minorHAnsi"/>
          <w:sz w:val="20"/>
          <w:szCs w:val="20"/>
        </w:rPr>
        <w:t>Engage in any commercially exploitative activities with children including child labour or trafficking.</w:t>
      </w:r>
    </w:p>
    <w:p w14:paraId="780A9742" w14:textId="77777777" w:rsidR="00123AFC" w:rsidRPr="00D94B03" w:rsidRDefault="00123AFC" w:rsidP="00123AFC">
      <w:pPr>
        <w:numPr>
          <w:ilvl w:val="0"/>
          <w:numId w:val="42"/>
        </w:numPr>
        <w:spacing w:after="0" w:line="240" w:lineRule="auto"/>
        <w:ind w:left="426"/>
        <w:contextualSpacing/>
        <w:jc w:val="both"/>
        <w:rPr>
          <w:rFonts w:eastAsia="MS Mincho" w:cstheme="minorHAnsi"/>
          <w:sz w:val="20"/>
          <w:szCs w:val="20"/>
        </w:rPr>
      </w:pPr>
      <w:r w:rsidRPr="00D94B03">
        <w:rPr>
          <w:rFonts w:eastAsia="MS Mincho" w:cstheme="minorHAnsi"/>
          <w:sz w:val="20"/>
          <w:szCs w:val="20"/>
        </w:rPr>
        <w:t xml:space="preserve">Sexually abuse or exploit vulnerable adults. </w:t>
      </w:r>
    </w:p>
    <w:p w14:paraId="4959C446" w14:textId="77777777" w:rsidR="00123AFC" w:rsidRPr="00D94B03" w:rsidRDefault="00123AFC" w:rsidP="00123AFC">
      <w:pPr>
        <w:numPr>
          <w:ilvl w:val="0"/>
          <w:numId w:val="42"/>
        </w:numPr>
        <w:spacing w:after="0" w:line="240" w:lineRule="auto"/>
        <w:ind w:left="426"/>
        <w:contextualSpacing/>
        <w:jc w:val="both"/>
        <w:rPr>
          <w:rFonts w:eastAsia="MS Mincho" w:cstheme="minorHAnsi"/>
          <w:sz w:val="20"/>
          <w:szCs w:val="20"/>
        </w:rPr>
      </w:pPr>
      <w:r w:rsidRPr="00D94B03">
        <w:rPr>
          <w:rFonts w:eastAsia="MS Mincho" w:cstheme="minorHAnsi"/>
          <w:sz w:val="20"/>
          <w:szCs w:val="20"/>
        </w:rPr>
        <w:t>Subject a vulnerable adult to physical, emotional, or psychological abuse, or neglect.</w:t>
      </w:r>
    </w:p>
    <w:p w14:paraId="13CB90AB" w14:textId="77777777" w:rsidR="00123AFC" w:rsidRPr="00D94B03" w:rsidRDefault="00123AFC" w:rsidP="00123AFC">
      <w:pPr>
        <w:spacing w:after="0" w:line="240" w:lineRule="auto"/>
        <w:ind w:left="426"/>
        <w:contextualSpacing/>
        <w:jc w:val="both"/>
        <w:rPr>
          <w:rFonts w:eastAsia="MS Mincho" w:cstheme="minorHAnsi"/>
          <w:sz w:val="20"/>
          <w:szCs w:val="20"/>
        </w:rPr>
      </w:pPr>
    </w:p>
    <w:p w14:paraId="03799E6E"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t>CHILD PROTECTION</w:t>
      </w:r>
    </w:p>
    <w:p w14:paraId="6BBF9F2D"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 xml:space="preserve">The Supplier represents and warrants that neither it, nor any Third Party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moral, or social development. </w:t>
      </w:r>
    </w:p>
    <w:p w14:paraId="314A6A8C" w14:textId="77777777" w:rsidR="00123AFC" w:rsidRPr="00D94B03" w:rsidRDefault="00123AFC" w:rsidP="00123AFC">
      <w:pPr>
        <w:spacing w:after="0" w:line="240" w:lineRule="auto"/>
        <w:contextualSpacing/>
        <w:jc w:val="both"/>
        <w:rPr>
          <w:rFonts w:eastAsia="MS Mincho" w:cstheme="minorHAnsi"/>
          <w:sz w:val="20"/>
          <w:szCs w:val="20"/>
        </w:rPr>
      </w:pPr>
    </w:p>
    <w:p w14:paraId="0EE6579A"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 xml:space="preserve">The Supplier represents and warrants that it and all its Third Parties will comply with this requirement, and that it will raise any concerns or suspicions they have, actual or perceived, of any breach of this clause directly to GOAL. </w:t>
      </w:r>
    </w:p>
    <w:p w14:paraId="35BB6126" w14:textId="77777777" w:rsidR="00123AFC" w:rsidRPr="00D94B03" w:rsidRDefault="00123AFC" w:rsidP="00123AFC">
      <w:pPr>
        <w:spacing w:after="0" w:line="240" w:lineRule="auto"/>
        <w:contextualSpacing/>
        <w:jc w:val="both"/>
        <w:rPr>
          <w:rFonts w:eastAsia="MS Mincho" w:cstheme="minorHAnsi"/>
          <w:sz w:val="20"/>
          <w:szCs w:val="20"/>
        </w:rPr>
      </w:pPr>
    </w:p>
    <w:p w14:paraId="708ABD1A"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lastRenderedPageBreak/>
        <w:t>FORCED LABOUR</w:t>
      </w:r>
    </w:p>
    <w:p w14:paraId="15858788"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The Supplier represents and warrants that employment is freely chosen and neither it nor any Third Party are using any form of forced, bonded or compulsory labour.</w:t>
      </w:r>
    </w:p>
    <w:p w14:paraId="3EAD3443" w14:textId="77777777" w:rsidR="00123AFC" w:rsidRPr="00D94B03" w:rsidRDefault="00123AFC" w:rsidP="00123AFC">
      <w:pPr>
        <w:spacing w:after="0" w:line="240" w:lineRule="auto"/>
        <w:jc w:val="both"/>
        <w:rPr>
          <w:rFonts w:eastAsia="MS Mincho" w:cstheme="minorHAnsi"/>
          <w:sz w:val="20"/>
          <w:szCs w:val="20"/>
        </w:rPr>
      </w:pPr>
    </w:p>
    <w:p w14:paraId="15BACF9A"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t>WORKING CONDITIONS</w:t>
      </w:r>
    </w:p>
    <w:p w14:paraId="3ABAF195"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The Supplier represents and warrants that neither it nor any Third Parties are allowing working conditions that violate the Convention on Occupational Safety and Health from 1981 including the Protocol from 2002, the Convention on Minimum Wage Fixing from 1970 and the Conventions on Hours of Work of the International Labour Organization (ILO) (as may be amended from time to time).</w:t>
      </w:r>
    </w:p>
    <w:p w14:paraId="30D2A22B" w14:textId="77777777" w:rsidR="00123AFC" w:rsidRPr="00D94B03" w:rsidRDefault="00123AFC" w:rsidP="00123AFC">
      <w:pPr>
        <w:spacing w:after="0" w:line="240" w:lineRule="auto"/>
        <w:contextualSpacing/>
        <w:jc w:val="both"/>
        <w:rPr>
          <w:rFonts w:eastAsia="MS Mincho" w:cstheme="minorHAnsi"/>
          <w:sz w:val="20"/>
          <w:szCs w:val="20"/>
        </w:rPr>
      </w:pPr>
    </w:p>
    <w:p w14:paraId="1BA41893"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 xml:space="preserve">The Supplier represents and warrants that it and all its Third Parties are protecting workers from any acts of physical, verbal, sexual or psychological harassment abuse or threats in the workplace by either their fellow workers or their managers, and that the rights of staff to freedom of association and collective bargaining are respected. </w:t>
      </w:r>
    </w:p>
    <w:p w14:paraId="014F87CA" w14:textId="77777777" w:rsidR="00123AFC" w:rsidRPr="00D94B03" w:rsidRDefault="00123AFC" w:rsidP="00123AFC">
      <w:pPr>
        <w:spacing w:after="0" w:line="240" w:lineRule="auto"/>
        <w:contextualSpacing/>
        <w:jc w:val="both"/>
        <w:rPr>
          <w:rFonts w:eastAsia="MS Mincho" w:cstheme="minorHAnsi"/>
          <w:sz w:val="20"/>
          <w:szCs w:val="20"/>
        </w:rPr>
      </w:pPr>
    </w:p>
    <w:p w14:paraId="6318EF54"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t>DISCRIMINATION IN WORKING CONDITIONS</w:t>
      </w:r>
    </w:p>
    <w:p w14:paraId="4EA24408"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The Supplier represents and warrants that neither it nor any Third Party are discriminating any of its workers regarding race, colour, gender, language, political or other opinion, caste, national or social origin, property, birth, union affiliation, sexual orientation, health status, age, disability, or other distinguishing characteristics.</w:t>
      </w:r>
    </w:p>
    <w:p w14:paraId="4218B608"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The Supplier represents and warrants that neither it nor any Third Party are making employment-related decisions, from hiring to termination and retirement which are not based only on relevant and objective criteria.</w:t>
      </w:r>
    </w:p>
    <w:p w14:paraId="490C238D" w14:textId="77777777" w:rsidR="00123AFC" w:rsidRPr="00D94B03" w:rsidRDefault="00123AFC" w:rsidP="00123AFC">
      <w:pPr>
        <w:spacing w:after="0" w:line="240" w:lineRule="auto"/>
        <w:contextualSpacing/>
        <w:jc w:val="both"/>
        <w:rPr>
          <w:rFonts w:eastAsia="MS Mincho" w:cstheme="minorHAnsi"/>
          <w:sz w:val="20"/>
          <w:szCs w:val="20"/>
        </w:rPr>
      </w:pPr>
    </w:p>
    <w:p w14:paraId="71BCBF79"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t>TRANSPARENCY, HONESTY, INTEGRITY AND ACCOUNTABILITY</w:t>
      </w:r>
    </w:p>
    <w:p w14:paraId="710A6A55"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 xml:space="preserve">The Supplier represents and warrants that it and any Third Party shall uphold the highest standards of integrity, honesty and transparency. </w:t>
      </w:r>
    </w:p>
    <w:p w14:paraId="379E35F1"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The Supplier undertakes a duty of full disclosure of any relevant material at any time and at the sole discretion of GOAL for GOAL to examine any alleged breach of this Supplier Code of Conduct.</w:t>
      </w:r>
    </w:p>
    <w:p w14:paraId="4B882A27" w14:textId="77777777" w:rsidR="00123AFC" w:rsidRPr="00D94B03" w:rsidRDefault="00123AFC" w:rsidP="00123AFC">
      <w:pPr>
        <w:spacing w:after="0" w:line="240" w:lineRule="auto"/>
        <w:contextualSpacing/>
        <w:jc w:val="both"/>
        <w:rPr>
          <w:rFonts w:eastAsia="MS Mincho" w:cstheme="minorHAnsi"/>
          <w:sz w:val="20"/>
          <w:szCs w:val="20"/>
        </w:rPr>
      </w:pPr>
    </w:p>
    <w:p w14:paraId="41C5FE92"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t>HUMAN TRAFFICKING &amp; MODERN SLAVERY</w:t>
      </w:r>
    </w:p>
    <w:p w14:paraId="63C41029" w14:textId="77777777" w:rsidR="00123AFC" w:rsidRPr="00D94B03" w:rsidRDefault="00123AFC" w:rsidP="00123AFC">
      <w:pPr>
        <w:spacing w:after="0" w:line="240" w:lineRule="auto"/>
        <w:contextualSpacing/>
        <w:jc w:val="both"/>
        <w:rPr>
          <w:rFonts w:eastAsia="MS Mincho" w:cstheme="minorHAnsi"/>
          <w:color w:val="000000"/>
          <w:sz w:val="20"/>
          <w:szCs w:val="20"/>
        </w:rPr>
      </w:pPr>
      <w:r w:rsidRPr="00D94B03">
        <w:rPr>
          <w:rFonts w:eastAsia="MS Mincho" w:cstheme="minorHAnsi"/>
          <w:sz w:val="20"/>
          <w:szCs w:val="20"/>
        </w:rPr>
        <w:t>The Supplier and each Third Party shall comply with all applicable human trafficking and anti-slavery laws</w:t>
      </w:r>
      <w:r w:rsidRPr="00D94B03">
        <w:rPr>
          <w:rFonts w:eastAsia="MS Mincho" w:cstheme="minorHAnsi"/>
          <w:color w:val="000000"/>
          <w:sz w:val="20"/>
          <w:szCs w:val="20"/>
        </w:rPr>
        <w:t xml:space="preserve">, statutes, regulations, and </w:t>
      </w:r>
      <w:r w:rsidRPr="00D94B03">
        <w:rPr>
          <w:rFonts w:eastAsia="MS Mincho" w:cstheme="minorHAnsi"/>
          <w:sz w:val="20"/>
          <w:szCs w:val="20"/>
        </w:rPr>
        <w:t>conventions</w:t>
      </w:r>
      <w:r w:rsidRPr="00D94B03">
        <w:rPr>
          <w:rFonts w:eastAsia="MS Mincho" w:cstheme="minorHAnsi"/>
          <w:color w:val="000000"/>
          <w:sz w:val="20"/>
          <w:szCs w:val="20"/>
        </w:rPr>
        <w:t xml:space="preserve"> in force and the Supplier warrants that it has instructed its named personnel, staff, employees, and all its Third Parties to refrain from engaging in human trafficking and/or forced labour. The failure of the Supplier to investigate allegations of human trafficking for whatever purpose, including forced labour, against its staff or related to its activities or to take corrective action when any allegations have been proven to have occurred shall entitle GOAL to end the Contract immediately and without penalty upon notice to the Supplier, at no cost to GOAL.</w:t>
      </w:r>
    </w:p>
    <w:p w14:paraId="73ACEF06" w14:textId="77777777" w:rsidR="00123AFC" w:rsidRPr="00D94B03" w:rsidRDefault="00123AFC" w:rsidP="00123AFC">
      <w:pPr>
        <w:spacing w:after="0" w:line="240" w:lineRule="auto"/>
        <w:contextualSpacing/>
        <w:jc w:val="both"/>
        <w:rPr>
          <w:rFonts w:eastAsia="MS Mincho" w:cstheme="minorHAnsi"/>
          <w:color w:val="000000"/>
          <w:sz w:val="20"/>
          <w:szCs w:val="20"/>
        </w:rPr>
      </w:pPr>
    </w:p>
    <w:p w14:paraId="4C5ABC3B" w14:textId="77777777" w:rsidR="00123AFC" w:rsidRPr="00D94B03" w:rsidRDefault="00123AFC" w:rsidP="00123AFC">
      <w:pPr>
        <w:spacing w:after="0" w:line="240" w:lineRule="auto"/>
        <w:jc w:val="both"/>
        <w:rPr>
          <w:rFonts w:eastAsia="MS Mincho" w:cstheme="minorHAnsi"/>
          <w:color w:val="000000"/>
          <w:sz w:val="20"/>
          <w:szCs w:val="20"/>
        </w:rPr>
      </w:pPr>
      <w:r w:rsidRPr="00D94B03">
        <w:rPr>
          <w:rFonts w:eastAsia="MS Mincho" w:cstheme="minorHAnsi"/>
          <w:color w:val="000000"/>
          <w:sz w:val="20"/>
          <w:szCs w:val="20"/>
        </w:rPr>
        <w:t>Suppliers and their employees, and Third Parties (including labour recruiters, brokers, and agents) shall not:</w:t>
      </w:r>
    </w:p>
    <w:p w14:paraId="4FF3F16F" w14:textId="77777777" w:rsidR="00123AFC" w:rsidRPr="00D94B03" w:rsidRDefault="00123AFC" w:rsidP="00123AFC">
      <w:pPr>
        <w:spacing w:after="0" w:line="240" w:lineRule="auto"/>
        <w:jc w:val="both"/>
        <w:rPr>
          <w:rFonts w:eastAsia="MS Mincho" w:cstheme="minorHAnsi"/>
          <w:color w:val="000000"/>
          <w:sz w:val="20"/>
          <w:szCs w:val="20"/>
        </w:rPr>
      </w:pPr>
    </w:p>
    <w:p w14:paraId="5C820C89" w14:textId="77777777" w:rsidR="00123AFC" w:rsidRPr="00D94B03" w:rsidRDefault="00123AFC" w:rsidP="00123AFC">
      <w:pPr>
        <w:numPr>
          <w:ilvl w:val="0"/>
          <w:numId w:val="43"/>
        </w:numPr>
        <w:spacing w:after="0" w:line="240" w:lineRule="auto"/>
        <w:ind w:left="142" w:hanging="142"/>
        <w:contextualSpacing/>
        <w:jc w:val="both"/>
        <w:rPr>
          <w:rFonts w:eastAsia="MS Mincho" w:cstheme="minorHAnsi"/>
          <w:sz w:val="20"/>
          <w:szCs w:val="20"/>
        </w:rPr>
      </w:pPr>
      <w:r w:rsidRPr="00D94B03">
        <w:rPr>
          <w:rFonts w:eastAsia="MS Mincho" w:cstheme="minorHAnsi"/>
          <w:sz w:val="20"/>
          <w:szCs w:val="20"/>
        </w:rPr>
        <w:t>Engage in trafficking in persons during the period of performance of the contract.</w:t>
      </w:r>
    </w:p>
    <w:p w14:paraId="0427BC1D" w14:textId="77777777" w:rsidR="00123AFC" w:rsidRPr="00D94B03" w:rsidRDefault="00123AFC" w:rsidP="00123AFC">
      <w:pPr>
        <w:numPr>
          <w:ilvl w:val="0"/>
          <w:numId w:val="43"/>
        </w:numPr>
        <w:spacing w:after="0" w:line="240" w:lineRule="auto"/>
        <w:ind w:left="142" w:hanging="142"/>
        <w:contextualSpacing/>
        <w:jc w:val="both"/>
        <w:rPr>
          <w:rFonts w:eastAsia="MS Mincho" w:cstheme="minorHAnsi"/>
          <w:sz w:val="20"/>
          <w:szCs w:val="20"/>
        </w:rPr>
      </w:pPr>
      <w:r w:rsidRPr="00D94B03">
        <w:rPr>
          <w:rFonts w:eastAsia="MS Mincho" w:cstheme="minorHAnsi"/>
          <w:sz w:val="20"/>
          <w:szCs w:val="20"/>
        </w:rPr>
        <w:t xml:space="preserve">Procure commercial sex acts during the period of performance of the contract. </w:t>
      </w:r>
    </w:p>
    <w:p w14:paraId="03685DEF" w14:textId="77777777" w:rsidR="00123AFC" w:rsidRPr="00D94B03" w:rsidRDefault="00123AFC" w:rsidP="00123AFC">
      <w:pPr>
        <w:numPr>
          <w:ilvl w:val="0"/>
          <w:numId w:val="43"/>
        </w:numPr>
        <w:spacing w:after="0" w:line="240" w:lineRule="auto"/>
        <w:ind w:left="142" w:hanging="142"/>
        <w:contextualSpacing/>
        <w:jc w:val="both"/>
        <w:rPr>
          <w:rFonts w:eastAsia="MS Mincho" w:cstheme="minorHAnsi"/>
          <w:sz w:val="20"/>
          <w:szCs w:val="20"/>
        </w:rPr>
      </w:pPr>
      <w:r w:rsidRPr="00D94B03">
        <w:rPr>
          <w:rFonts w:eastAsia="MS Mincho" w:cstheme="minorHAnsi"/>
          <w:sz w:val="20"/>
          <w:szCs w:val="20"/>
        </w:rPr>
        <w:t xml:space="preserve">Use forced labour in the performance of the Contract. </w:t>
      </w:r>
    </w:p>
    <w:p w14:paraId="55E8528B" w14:textId="77777777" w:rsidR="00123AFC" w:rsidRPr="00D94B03" w:rsidRDefault="00123AFC" w:rsidP="00123AFC">
      <w:pPr>
        <w:numPr>
          <w:ilvl w:val="0"/>
          <w:numId w:val="43"/>
        </w:numPr>
        <w:spacing w:after="0" w:line="240" w:lineRule="auto"/>
        <w:ind w:left="142" w:hanging="142"/>
        <w:contextualSpacing/>
        <w:jc w:val="both"/>
        <w:rPr>
          <w:rFonts w:eastAsia="MS Mincho" w:cstheme="minorHAnsi"/>
          <w:sz w:val="20"/>
          <w:szCs w:val="20"/>
        </w:rPr>
      </w:pPr>
      <w:r w:rsidRPr="00D94B03">
        <w:rPr>
          <w:rFonts w:eastAsia="MS Mincho" w:cstheme="minorHAnsi"/>
          <w:sz w:val="20"/>
          <w:szCs w:val="20"/>
        </w:rPr>
        <w:t xml:space="preserve">Destroy, conceal, confiscate, or otherwise deny access by an employee to the employee’s identity or immigration documents, regardless of issuing authority. </w:t>
      </w:r>
    </w:p>
    <w:p w14:paraId="4CB38B97" w14:textId="77777777" w:rsidR="00123AFC" w:rsidRPr="00D94B03" w:rsidRDefault="00123AFC" w:rsidP="00123AFC">
      <w:pPr>
        <w:jc w:val="center"/>
        <w:rPr>
          <w:rFonts w:eastAsia="MS Mincho" w:cstheme="minorHAnsi"/>
          <w:sz w:val="20"/>
          <w:szCs w:val="20"/>
        </w:rPr>
      </w:pPr>
    </w:p>
    <w:p w14:paraId="1EFF0BAE" w14:textId="77777777" w:rsidR="00123AFC" w:rsidRPr="00D94B03" w:rsidRDefault="00123AFC" w:rsidP="00123AFC">
      <w:pPr>
        <w:numPr>
          <w:ilvl w:val="0"/>
          <w:numId w:val="43"/>
        </w:numPr>
        <w:spacing w:after="0" w:line="240" w:lineRule="auto"/>
        <w:ind w:left="142" w:hanging="142"/>
        <w:contextualSpacing/>
        <w:jc w:val="both"/>
        <w:rPr>
          <w:rFonts w:eastAsia="MS Mincho" w:cstheme="minorHAnsi"/>
          <w:sz w:val="20"/>
          <w:szCs w:val="20"/>
        </w:rPr>
      </w:pPr>
      <w:r w:rsidRPr="00D94B03">
        <w:rPr>
          <w:rFonts w:eastAsia="MS Mincho" w:cstheme="minorHAnsi"/>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or use recruiters who do not comply with local labour law</w:t>
      </w:r>
    </w:p>
    <w:p w14:paraId="396FD44C" w14:textId="77777777" w:rsidR="00123AFC" w:rsidRPr="00D94B03" w:rsidRDefault="00123AFC" w:rsidP="00123AFC">
      <w:pPr>
        <w:numPr>
          <w:ilvl w:val="0"/>
          <w:numId w:val="43"/>
        </w:numPr>
        <w:spacing w:after="0" w:line="240" w:lineRule="auto"/>
        <w:ind w:left="142" w:hanging="142"/>
        <w:contextualSpacing/>
        <w:jc w:val="both"/>
        <w:rPr>
          <w:rFonts w:eastAsia="MS Mincho" w:cstheme="minorHAnsi"/>
          <w:sz w:val="20"/>
          <w:szCs w:val="20"/>
        </w:rPr>
      </w:pPr>
      <w:r w:rsidRPr="00D94B03">
        <w:rPr>
          <w:rFonts w:eastAsia="MS Mincho" w:cstheme="minorHAnsi"/>
          <w:sz w:val="20"/>
          <w:szCs w:val="20"/>
        </w:rPr>
        <w:t>Charge recruitment fees to employees or potential employees</w:t>
      </w:r>
    </w:p>
    <w:p w14:paraId="12304965" w14:textId="77777777" w:rsidR="00123AFC" w:rsidRPr="00D94B03" w:rsidRDefault="00123AFC" w:rsidP="00123AFC">
      <w:pPr>
        <w:numPr>
          <w:ilvl w:val="0"/>
          <w:numId w:val="43"/>
        </w:numPr>
        <w:spacing w:after="0" w:line="240" w:lineRule="auto"/>
        <w:ind w:left="142" w:hanging="142"/>
        <w:contextualSpacing/>
        <w:jc w:val="both"/>
        <w:rPr>
          <w:rFonts w:eastAsia="MS Mincho" w:cstheme="minorHAnsi"/>
          <w:sz w:val="20"/>
          <w:szCs w:val="20"/>
        </w:rPr>
      </w:pPr>
      <w:r w:rsidRPr="00D94B03">
        <w:rPr>
          <w:rFonts w:eastAsia="MS Mincho" w:cstheme="minorHAnsi"/>
          <w:sz w:val="20"/>
          <w:szCs w:val="20"/>
        </w:rPr>
        <w:t xml:space="preserve">Fail to provide or pay for return transportation at the end of employment for employees who are not nationals of the country and were brought into the country for the express purpose of working on a GOAL contract or subcontract, unless that individual is legally </w:t>
      </w:r>
      <w:proofErr w:type="spellStart"/>
      <w:r w:rsidRPr="00D94B03">
        <w:rPr>
          <w:rFonts w:eastAsia="MS Mincho" w:cstheme="minorHAnsi"/>
          <w:sz w:val="20"/>
          <w:szCs w:val="20"/>
        </w:rPr>
        <w:t>permIRCed</w:t>
      </w:r>
      <w:proofErr w:type="spellEnd"/>
      <w:r w:rsidRPr="00D94B03">
        <w:rPr>
          <w:rFonts w:eastAsia="MS Mincho" w:cstheme="minorHAnsi"/>
          <w:sz w:val="20"/>
          <w:szCs w:val="20"/>
        </w:rPr>
        <w:t xml:space="preserve"> to and chooses to remain, or the employer is exempted from this requirement in writing by GOAL</w:t>
      </w:r>
    </w:p>
    <w:p w14:paraId="617C5CBD" w14:textId="77777777" w:rsidR="00123AFC" w:rsidRPr="00D94B03" w:rsidRDefault="00123AFC" w:rsidP="00123AFC">
      <w:pPr>
        <w:numPr>
          <w:ilvl w:val="0"/>
          <w:numId w:val="43"/>
        </w:numPr>
        <w:spacing w:after="0" w:line="240" w:lineRule="auto"/>
        <w:ind w:left="142" w:hanging="142"/>
        <w:contextualSpacing/>
        <w:jc w:val="both"/>
        <w:rPr>
          <w:rFonts w:eastAsia="MS Mincho" w:cstheme="minorHAnsi"/>
          <w:sz w:val="20"/>
          <w:szCs w:val="20"/>
        </w:rPr>
      </w:pPr>
      <w:r w:rsidRPr="00D94B03">
        <w:rPr>
          <w:rFonts w:eastAsia="MS Mincho" w:cstheme="minorHAnsi"/>
          <w:sz w:val="20"/>
          <w:szCs w:val="20"/>
        </w:rPr>
        <w:t>Where applicable, fail to provide or arrange housing that fails to meet national standards for housing and safety</w:t>
      </w:r>
    </w:p>
    <w:p w14:paraId="7AFEAF93" w14:textId="77777777" w:rsidR="00123AFC" w:rsidRPr="00D94B03" w:rsidRDefault="00123AFC" w:rsidP="00123AFC">
      <w:pPr>
        <w:numPr>
          <w:ilvl w:val="0"/>
          <w:numId w:val="43"/>
        </w:numPr>
        <w:spacing w:after="0" w:line="240" w:lineRule="auto"/>
        <w:ind w:left="142" w:hanging="142"/>
        <w:contextualSpacing/>
        <w:jc w:val="both"/>
        <w:rPr>
          <w:rFonts w:eastAsia="MS Mincho" w:cstheme="minorHAnsi"/>
          <w:sz w:val="20"/>
          <w:szCs w:val="20"/>
        </w:rPr>
      </w:pPr>
      <w:r w:rsidRPr="00D94B03">
        <w:rPr>
          <w:rFonts w:eastAsia="MS Mincho" w:cstheme="minorHAnsi"/>
          <w:sz w:val="20"/>
          <w:szCs w:val="20"/>
        </w:rPr>
        <w:t xml:space="preserve">Fail to provide an employment contract, recruitment agreement or other required work document in writing, in a language the employee understands, as required by law. </w:t>
      </w:r>
    </w:p>
    <w:p w14:paraId="17A29058" w14:textId="77777777" w:rsidR="00123AFC" w:rsidRPr="00D94B03" w:rsidRDefault="00123AFC" w:rsidP="00123AFC">
      <w:pPr>
        <w:spacing w:after="0" w:line="240" w:lineRule="auto"/>
        <w:ind w:left="142"/>
        <w:contextualSpacing/>
        <w:jc w:val="both"/>
        <w:rPr>
          <w:rFonts w:eastAsia="MS Mincho" w:cstheme="minorHAnsi"/>
          <w:sz w:val="20"/>
          <w:szCs w:val="20"/>
        </w:rPr>
      </w:pPr>
    </w:p>
    <w:p w14:paraId="52882FD9"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Should the Supplier become aware of, or suspect, human trafficking activities during the execution of the contract the Contractor must immediately inform GOAL to enable appropriate action to be taken.</w:t>
      </w:r>
    </w:p>
    <w:p w14:paraId="4DA0744B" w14:textId="77777777" w:rsidR="00123AFC" w:rsidRPr="00D94B03" w:rsidRDefault="00123AFC" w:rsidP="00123AFC">
      <w:pPr>
        <w:spacing w:after="0" w:line="240" w:lineRule="auto"/>
        <w:jc w:val="both"/>
        <w:rPr>
          <w:rFonts w:eastAsia="MS Mincho" w:cstheme="minorHAnsi"/>
          <w:sz w:val="20"/>
          <w:szCs w:val="20"/>
        </w:rPr>
      </w:pPr>
    </w:p>
    <w:p w14:paraId="1F9A40A2" w14:textId="77777777" w:rsidR="00123AFC" w:rsidRPr="00D94B03" w:rsidRDefault="00123AFC" w:rsidP="00123AFC">
      <w:pPr>
        <w:numPr>
          <w:ilvl w:val="0"/>
          <w:numId w:val="39"/>
        </w:numPr>
        <w:spacing w:after="0" w:line="240" w:lineRule="auto"/>
        <w:ind w:left="0" w:firstLine="0"/>
        <w:contextualSpacing/>
        <w:jc w:val="both"/>
        <w:rPr>
          <w:rFonts w:eastAsia="MS Mincho" w:cstheme="minorHAnsi"/>
          <w:b/>
          <w:bCs/>
          <w:sz w:val="20"/>
          <w:szCs w:val="20"/>
        </w:rPr>
      </w:pPr>
      <w:r w:rsidRPr="00D94B03">
        <w:rPr>
          <w:rFonts w:eastAsia="MS Mincho" w:cstheme="minorHAnsi"/>
          <w:b/>
          <w:bCs/>
          <w:sz w:val="20"/>
          <w:szCs w:val="20"/>
        </w:rPr>
        <w:lastRenderedPageBreak/>
        <w:t>WHISTLEBLOWING AND REPORTING</w:t>
      </w:r>
    </w:p>
    <w:p w14:paraId="7BAE4317" w14:textId="77777777" w:rsidR="00123AFC" w:rsidRPr="00D94B03" w:rsidRDefault="00123AFC" w:rsidP="00123AFC">
      <w:pPr>
        <w:spacing w:after="0" w:line="240" w:lineRule="auto"/>
        <w:jc w:val="both"/>
        <w:rPr>
          <w:rFonts w:eastAsia="MS Mincho" w:cstheme="minorHAnsi"/>
          <w:sz w:val="20"/>
          <w:szCs w:val="20"/>
        </w:rPr>
      </w:pPr>
      <w:r w:rsidRPr="00D94B03">
        <w:rPr>
          <w:rFonts w:eastAsia="MS Mincho" w:cstheme="minorHAnsi"/>
          <w:sz w:val="20"/>
          <w:szCs w:val="20"/>
        </w:rPr>
        <w:t>The Supplier represents and warrants that it and any Third Party shall raise any genuine concerns about actual or perceived wrongdoing by GOAL staff members, board members, partners of GOAL, other suppliers, contractors, volunteers, and communities.</w:t>
      </w:r>
    </w:p>
    <w:p w14:paraId="6750CB0E" w14:textId="77777777" w:rsidR="00123AFC" w:rsidRPr="00D94B03" w:rsidRDefault="00123AFC" w:rsidP="00123AFC">
      <w:pPr>
        <w:spacing w:after="0" w:line="240" w:lineRule="auto"/>
        <w:jc w:val="both"/>
        <w:rPr>
          <w:rFonts w:eastAsia="MS Mincho" w:cstheme="minorHAnsi"/>
          <w:sz w:val="20"/>
          <w:szCs w:val="20"/>
        </w:rPr>
      </w:pPr>
    </w:p>
    <w:p w14:paraId="218AC21D" w14:textId="77777777" w:rsidR="00123AFC" w:rsidRPr="00D94B03" w:rsidRDefault="00123AFC" w:rsidP="00123AFC">
      <w:pPr>
        <w:spacing w:after="0" w:line="240" w:lineRule="auto"/>
        <w:jc w:val="both"/>
        <w:rPr>
          <w:rFonts w:eastAsia="MS Mincho" w:cstheme="minorHAnsi"/>
          <w:color w:val="0000FF"/>
          <w:sz w:val="20"/>
          <w:szCs w:val="20"/>
          <w:u w:val="single"/>
        </w:rPr>
      </w:pPr>
      <w:r w:rsidRPr="00D94B03">
        <w:rPr>
          <w:rFonts w:eastAsia="MS Mincho" w:cstheme="minorHAnsi"/>
          <w:sz w:val="20"/>
          <w:szCs w:val="20"/>
        </w:rPr>
        <w:t xml:space="preserve">GOAL also expects each Supplier to provide their own employees with avenues for raising legal or ethical issues or concerns without fear of retaliation. We expect each supplier to take action to prevent, detect, and correct any retaliatory actions. If the Supplier does not have its own reporting mechanism then it should provide their employees with GOAL’s email address: </w:t>
      </w:r>
      <w:hyperlink r:id="rId26" w:history="1">
        <w:r w:rsidRPr="00D94B03">
          <w:rPr>
            <w:rFonts w:eastAsia="MS Mincho" w:cstheme="minorHAnsi"/>
            <w:color w:val="0000FF"/>
            <w:sz w:val="20"/>
            <w:szCs w:val="20"/>
            <w:u w:val="single"/>
          </w:rPr>
          <w:t>speakup@goal.ie</w:t>
        </w:r>
      </w:hyperlink>
      <w:r w:rsidRPr="00D94B03">
        <w:rPr>
          <w:rFonts w:eastAsia="MS Mincho" w:cstheme="minorHAnsi"/>
          <w:sz w:val="20"/>
          <w:szCs w:val="20"/>
        </w:rPr>
        <w:t xml:space="preserve"> to raise any legal or ethical issues or concerns; </w:t>
      </w:r>
      <w:r w:rsidRPr="00D94B03">
        <w:rPr>
          <w:rFonts w:eastAsia="MS Mincho" w:cstheme="minorHAnsi"/>
          <w:color w:val="000000"/>
          <w:sz w:val="20"/>
          <w:szCs w:val="20"/>
        </w:rPr>
        <w:t xml:space="preserve">or through the externally managed hotline, </w:t>
      </w:r>
      <w:proofErr w:type="spellStart"/>
      <w:r w:rsidRPr="00D94B03">
        <w:rPr>
          <w:rFonts w:eastAsia="MS Mincho" w:cstheme="minorHAnsi"/>
          <w:b/>
          <w:bCs/>
          <w:color w:val="000000"/>
          <w:sz w:val="20"/>
          <w:szCs w:val="20"/>
        </w:rPr>
        <w:t>Safecall</w:t>
      </w:r>
      <w:proofErr w:type="spellEnd"/>
      <w:r w:rsidRPr="00D94B03">
        <w:rPr>
          <w:rFonts w:eastAsia="MS Mincho" w:cstheme="minorHAnsi"/>
          <w:b/>
          <w:bCs/>
          <w:color w:val="000000"/>
          <w:sz w:val="20"/>
          <w:szCs w:val="20"/>
        </w:rPr>
        <w:t xml:space="preserve">: </w:t>
      </w:r>
      <w:hyperlink r:id="rId27" w:history="1">
        <w:r w:rsidRPr="00D94B03">
          <w:rPr>
            <w:rFonts w:eastAsia="MS Mincho" w:cstheme="minorHAnsi"/>
            <w:color w:val="0000FF"/>
            <w:sz w:val="20"/>
            <w:szCs w:val="20"/>
            <w:u w:val="single"/>
          </w:rPr>
          <w:t>www.safecall.co.uk/report</w:t>
        </w:r>
      </w:hyperlink>
      <w:r w:rsidRPr="00D94B03">
        <w:rPr>
          <w:rFonts w:eastAsia="MS Mincho" w:cstheme="minorHAnsi"/>
          <w:b/>
          <w:bCs/>
          <w:color w:val="0563C1"/>
          <w:sz w:val="20"/>
          <w:szCs w:val="20"/>
        </w:rPr>
        <w:t xml:space="preserve">, </w:t>
      </w:r>
      <w:r w:rsidRPr="00D94B03">
        <w:rPr>
          <w:rFonts w:eastAsia="MS Mincho" w:cstheme="minorHAnsi"/>
          <w:b/>
          <w:bCs/>
          <w:color w:val="000000"/>
          <w:sz w:val="20"/>
          <w:szCs w:val="20"/>
        </w:rPr>
        <w:t xml:space="preserve"> </w:t>
      </w:r>
      <w:hyperlink r:id="rId28" w:history="1">
        <w:r w:rsidRPr="00D94B03">
          <w:rPr>
            <w:rFonts w:eastAsia="MS Mincho" w:cstheme="minorHAnsi"/>
            <w:color w:val="0000FF"/>
            <w:sz w:val="20"/>
            <w:szCs w:val="20"/>
            <w:u w:val="single"/>
          </w:rPr>
          <w:t>goal@safecall.co.uk</w:t>
        </w:r>
      </w:hyperlink>
      <w:r w:rsidRPr="00D94B03">
        <w:rPr>
          <w:rFonts w:eastAsia="MS Mincho" w:cstheme="minorHAnsi"/>
          <w:color w:val="0000FF"/>
          <w:sz w:val="20"/>
          <w:szCs w:val="20"/>
          <w:u w:val="single"/>
        </w:rPr>
        <w:t xml:space="preserve">., </w:t>
      </w:r>
    </w:p>
    <w:p w14:paraId="634586D5" w14:textId="77777777" w:rsidR="00123AFC" w:rsidRPr="00D94B03" w:rsidRDefault="00123AFC" w:rsidP="00123AFC">
      <w:pPr>
        <w:spacing w:after="0" w:line="240" w:lineRule="auto"/>
        <w:jc w:val="both"/>
        <w:rPr>
          <w:rFonts w:eastAsia="MS Mincho" w:cstheme="minorHAnsi"/>
          <w:b/>
          <w:bCs/>
          <w:sz w:val="20"/>
          <w:szCs w:val="20"/>
        </w:rPr>
      </w:pPr>
    </w:p>
    <w:p w14:paraId="7D529156" w14:textId="77777777" w:rsidR="00123AFC" w:rsidRPr="00D94B03" w:rsidRDefault="00123AFC" w:rsidP="00123AFC">
      <w:pPr>
        <w:spacing w:after="0" w:line="240" w:lineRule="auto"/>
        <w:jc w:val="both"/>
        <w:rPr>
          <w:rFonts w:eastAsia="MS Mincho" w:cstheme="minorHAnsi"/>
          <w:b/>
          <w:bCs/>
          <w:sz w:val="20"/>
          <w:szCs w:val="20"/>
        </w:rPr>
      </w:pPr>
      <w:r w:rsidRPr="00D94B03">
        <w:rPr>
          <w:rFonts w:eastAsia="MS Mincho" w:cstheme="minorHAnsi"/>
          <w:b/>
          <w:bCs/>
          <w:sz w:val="20"/>
          <w:szCs w:val="20"/>
        </w:rPr>
        <w:t>BREACH</w:t>
      </w:r>
    </w:p>
    <w:p w14:paraId="639E8906"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Times New Roman" w:cstheme="minorHAnsi"/>
          <w:color w:val="000000"/>
          <w:sz w:val="20"/>
          <w:szCs w:val="20"/>
        </w:rPr>
        <w:t xml:space="preserve">Any breach of the representations and warranties of this Supplier Code of Conduct will be considered as gross misconduct and abusive </w:t>
      </w:r>
      <w:proofErr w:type="spellStart"/>
      <w:r w:rsidRPr="00D94B03">
        <w:rPr>
          <w:rFonts w:eastAsia="Times New Roman" w:cstheme="minorHAnsi"/>
          <w:color w:val="000000"/>
          <w:sz w:val="20"/>
          <w:szCs w:val="20"/>
        </w:rPr>
        <w:t>behavior</w:t>
      </w:r>
      <w:proofErr w:type="spellEnd"/>
      <w:r w:rsidRPr="00D94B03">
        <w:rPr>
          <w:rFonts w:eastAsia="Times New Roman" w:cstheme="minorHAnsi"/>
          <w:color w:val="000000"/>
          <w:sz w:val="20"/>
          <w:szCs w:val="20"/>
        </w:rPr>
        <w:t>, which cannot be tolerated. As such, GOAL will have the right to withhold payment and postpone the goods or services (as applicable) to be provided under the Contract to enable GOAL to undertake a thorough investigation of any alleged breach of any representation, warranty or undertaking given by the Supplier or Third Party of this Supplier Code of Conduct. Upon the outcome of the investigation, GOAL will inform the relevant Supplier of its findings and will either (</w:t>
      </w:r>
      <w:proofErr w:type="spellStart"/>
      <w:r w:rsidRPr="00D94B03">
        <w:rPr>
          <w:rFonts w:eastAsia="Times New Roman" w:cstheme="minorHAnsi"/>
          <w:color w:val="000000"/>
          <w:sz w:val="20"/>
          <w:szCs w:val="20"/>
        </w:rPr>
        <w:t>i</w:t>
      </w:r>
      <w:proofErr w:type="spellEnd"/>
      <w:r w:rsidRPr="00D94B03">
        <w:rPr>
          <w:rFonts w:eastAsia="Times New Roman" w:cstheme="minorHAnsi"/>
          <w:color w:val="000000"/>
          <w:sz w:val="20"/>
          <w:szCs w:val="20"/>
        </w:rPr>
        <w:t xml:space="preserve">) continue the Contract making such necessary amendments to the Contract as may be required to strengthen the terms of the Contract; or (ii) terminate </w:t>
      </w:r>
      <w:r w:rsidRPr="00D94B03">
        <w:rPr>
          <w:rFonts w:eastAsia="MS Mincho" w:cstheme="minorHAnsi"/>
          <w:color w:val="000000"/>
          <w:sz w:val="20"/>
          <w:szCs w:val="20"/>
        </w:rPr>
        <w:t xml:space="preserve">the Contract with the Supplier immediately at no cost to GOAL. Upon such termination, </w:t>
      </w:r>
      <w:r w:rsidRPr="00D94B03">
        <w:rPr>
          <w:rFonts w:eastAsia="MS Mincho" w:cstheme="minorHAnsi"/>
          <w:sz w:val="20"/>
          <w:szCs w:val="20"/>
        </w:rPr>
        <w:t xml:space="preserve">GOAL reserves the right to make no payment of remaining sums due under the Contract (even when goods or services have been supplied), in instances where GOAL has found that the Supplier or Third Party has breached a representation, warranty or undertaking under this Supplier Code of Conduct. </w:t>
      </w:r>
    </w:p>
    <w:p w14:paraId="53FBA3E3" w14:textId="77777777" w:rsidR="00123AFC" w:rsidRPr="00D94B03" w:rsidRDefault="00123AFC" w:rsidP="00123AFC">
      <w:pPr>
        <w:spacing w:after="0" w:line="240" w:lineRule="auto"/>
        <w:contextualSpacing/>
        <w:jc w:val="both"/>
        <w:rPr>
          <w:rFonts w:eastAsia="MS Mincho" w:cstheme="minorHAnsi"/>
          <w:sz w:val="20"/>
          <w:szCs w:val="20"/>
        </w:rPr>
      </w:pPr>
    </w:p>
    <w:p w14:paraId="77CB2D34" w14:textId="77777777" w:rsidR="00123AFC" w:rsidRPr="00D94B03" w:rsidRDefault="00123AFC" w:rsidP="00123AFC">
      <w:pPr>
        <w:spacing w:after="0" w:line="240" w:lineRule="auto"/>
        <w:contextualSpacing/>
        <w:jc w:val="both"/>
        <w:rPr>
          <w:rFonts w:eastAsia="MS Mincho" w:cstheme="minorHAnsi"/>
          <w:sz w:val="20"/>
          <w:szCs w:val="20"/>
        </w:rPr>
      </w:pPr>
    </w:p>
    <w:p w14:paraId="489219C1" w14:textId="77777777" w:rsidR="00123AFC" w:rsidRPr="00D94B03" w:rsidRDefault="00123AFC" w:rsidP="00123AFC">
      <w:pPr>
        <w:spacing w:after="0" w:line="240" w:lineRule="auto"/>
        <w:contextualSpacing/>
        <w:jc w:val="both"/>
        <w:rPr>
          <w:rFonts w:eastAsia="MS Mincho" w:cstheme="minorHAnsi"/>
          <w:sz w:val="20"/>
          <w:szCs w:val="20"/>
        </w:rPr>
      </w:pPr>
      <w:r w:rsidRPr="00D94B03">
        <w:rPr>
          <w:rFonts w:eastAsia="MS Mincho" w:cstheme="minorHAnsi"/>
          <w:sz w:val="20"/>
          <w:szCs w:val="20"/>
        </w:rPr>
        <w:t>This Supplier Code of Conduct is hereby acknowledged and agreed by:</w:t>
      </w:r>
    </w:p>
    <w:p w14:paraId="27F2D050" w14:textId="77777777" w:rsidR="00123AFC" w:rsidRPr="00D94B03" w:rsidRDefault="00123AFC" w:rsidP="00123AFC">
      <w:pPr>
        <w:spacing w:after="0" w:line="240" w:lineRule="auto"/>
        <w:contextualSpacing/>
        <w:jc w:val="both"/>
        <w:rPr>
          <w:rFonts w:eastAsia="MS Mincho" w:cstheme="minorHAnsi"/>
          <w:sz w:val="20"/>
          <w:szCs w:val="20"/>
        </w:rPr>
      </w:pPr>
    </w:p>
    <w:tbl>
      <w:tblPr>
        <w:tblStyle w:val="TableGrid61"/>
        <w:tblW w:w="0" w:type="auto"/>
        <w:tblLook w:val="04A0" w:firstRow="1" w:lastRow="0" w:firstColumn="1" w:lastColumn="0" w:noHBand="0" w:noVBand="1"/>
      </w:tblPr>
      <w:tblGrid>
        <w:gridCol w:w="1271"/>
        <w:gridCol w:w="3765"/>
      </w:tblGrid>
      <w:tr w:rsidR="00123AFC" w:rsidRPr="00D94B03" w14:paraId="6BC1A592" w14:textId="77777777">
        <w:tc>
          <w:tcPr>
            <w:tcW w:w="1271" w:type="dxa"/>
            <w:shd w:val="clear" w:color="auto" w:fill="F2F2F2" w:themeFill="background1" w:themeFillShade="F2"/>
          </w:tcPr>
          <w:p w14:paraId="292E66AE" w14:textId="77777777" w:rsidR="00123AFC" w:rsidRPr="00D94B03" w:rsidRDefault="00123AFC">
            <w:pPr>
              <w:spacing w:after="160" w:line="259" w:lineRule="auto"/>
              <w:contextualSpacing/>
              <w:rPr>
                <w:rFonts w:cstheme="minorHAnsi"/>
              </w:rPr>
            </w:pPr>
            <w:r w:rsidRPr="00D94B03">
              <w:rPr>
                <w:rFonts w:cstheme="minorHAnsi"/>
              </w:rPr>
              <w:t>On behalf of</w:t>
            </w:r>
          </w:p>
        </w:tc>
        <w:tc>
          <w:tcPr>
            <w:tcW w:w="3765" w:type="dxa"/>
            <w:shd w:val="clear" w:color="auto" w:fill="auto"/>
          </w:tcPr>
          <w:p w14:paraId="7425DDFA" w14:textId="77777777" w:rsidR="00123AFC" w:rsidRPr="00D94B03" w:rsidRDefault="00123AFC">
            <w:pPr>
              <w:spacing w:after="160" w:line="259" w:lineRule="auto"/>
              <w:contextualSpacing/>
              <w:rPr>
                <w:rFonts w:cstheme="minorHAnsi"/>
              </w:rPr>
            </w:pPr>
            <w:r w:rsidRPr="00D94B03">
              <w:rPr>
                <w:rFonts w:cstheme="minorHAnsi"/>
                <w:highlight w:val="yellow"/>
              </w:rPr>
              <w:t>insert supplier name</w:t>
            </w:r>
          </w:p>
        </w:tc>
      </w:tr>
      <w:tr w:rsidR="00123AFC" w:rsidRPr="00D94B03" w14:paraId="2C41C7DF" w14:textId="77777777">
        <w:tc>
          <w:tcPr>
            <w:tcW w:w="1271" w:type="dxa"/>
            <w:shd w:val="clear" w:color="auto" w:fill="F2F2F2" w:themeFill="background1" w:themeFillShade="F2"/>
          </w:tcPr>
          <w:p w14:paraId="7EF9C5A6" w14:textId="77777777" w:rsidR="00123AFC" w:rsidRPr="00D94B03" w:rsidRDefault="00123AFC">
            <w:pPr>
              <w:spacing w:after="160" w:line="259" w:lineRule="auto"/>
              <w:contextualSpacing/>
              <w:rPr>
                <w:rFonts w:cstheme="minorHAnsi"/>
              </w:rPr>
            </w:pPr>
            <w:r w:rsidRPr="00D94B03">
              <w:rPr>
                <w:rFonts w:cstheme="minorHAnsi"/>
              </w:rPr>
              <w:t>Name</w:t>
            </w:r>
          </w:p>
        </w:tc>
        <w:tc>
          <w:tcPr>
            <w:tcW w:w="3765" w:type="dxa"/>
          </w:tcPr>
          <w:p w14:paraId="4F207BFF" w14:textId="77777777" w:rsidR="00123AFC" w:rsidRPr="00D94B03" w:rsidRDefault="00123AFC">
            <w:pPr>
              <w:spacing w:after="160" w:line="259" w:lineRule="auto"/>
              <w:contextualSpacing/>
              <w:rPr>
                <w:rFonts w:cstheme="minorHAnsi"/>
              </w:rPr>
            </w:pPr>
          </w:p>
        </w:tc>
      </w:tr>
      <w:tr w:rsidR="00123AFC" w:rsidRPr="00D94B03" w14:paraId="58C7805C" w14:textId="77777777">
        <w:tc>
          <w:tcPr>
            <w:tcW w:w="1271" w:type="dxa"/>
            <w:shd w:val="clear" w:color="auto" w:fill="F2F2F2" w:themeFill="background1" w:themeFillShade="F2"/>
          </w:tcPr>
          <w:p w14:paraId="729D6E81" w14:textId="77777777" w:rsidR="00123AFC" w:rsidRPr="00D94B03" w:rsidRDefault="00123AFC">
            <w:pPr>
              <w:spacing w:after="160" w:line="259" w:lineRule="auto"/>
              <w:contextualSpacing/>
              <w:rPr>
                <w:rFonts w:cstheme="minorHAnsi"/>
              </w:rPr>
            </w:pPr>
            <w:r w:rsidRPr="00D94B03">
              <w:rPr>
                <w:rFonts w:cstheme="minorHAnsi"/>
              </w:rPr>
              <w:t>Signature</w:t>
            </w:r>
          </w:p>
        </w:tc>
        <w:tc>
          <w:tcPr>
            <w:tcW w:w="3765" w:type="dxa"/>
          </w:tcPr>
          <w:p w14:paraId="1CA5496B" w14:textId="77777777" w:rsidR="00123AFC" w:rsidRPr="00D94B03" w:rsidRDefault="00123AFC">
            <w:pPr>
              <w:spacing w:after="160" w:line="259" w:lineRule="auto"/>
              <w:contextualSpacing/>
              <w:rPr>
                <w:rFonts w:cstheme="minorHAnsi"/>
              </w:rPr>
            </w:pPr>
          </w:p>
          <w:p w14:paraId="0BFE5FC5" w14:textId="77777777" w:rsidR="00123AFC" w:rsidRPr="00D94B03" w:rsidRDefault="00123AFC">
            <w:pPr>
              <w:spacing w:after="160" w:line="259" w:lineRule="auto"/>
              <w:contextualSpacing/>
              <w:rPr>
                <w:rFonts w:cstheme="minorHAnsi"/>
              </w:rPr>
            </w:pPr>
          </w:p>
          <w:p w14:paraId="38ACD080" w14:textId="77777777" w:rsidR="00123AFC" w:rsidRPr="00D94B03" w:rsidRDefault="00123AFC">
            <w:pPr>
              <w:spacing w:after="160" w:line="259" w:lineRule="auto"/>
              <w:contextualSpacing/>
              <w:rPr>
                <w:rFonts w:cstheme="minorHAnsi"/>
              </w:rPr>
            </w:pPr>
          </w:p>
        </w:tc>
      </w:tr>
      <w:tr w:rsidR="00123AFC" w:rsidRPr="00D94B03" w14:paraId="0567EC7E" w14:textId="77777777">
        <w:tc>
          <w:tcPr>
            <w:tcW w:w="1271" w:type="dxa"/>
            <w:shd w:val="clear" w:color="auto" w:fill="F2F2F2" w:themeFill="background1" w:themeFillShade="F2"/>
          </w:tcPr>
          <w:p w14:paraId="78943CA9" w14:textId="77777777" w:rsidR="00123AFC" w:rsidRPr="00D94B03" w:rsidRDefault="00123AFC">
            <w:pPr>
              <w:spacing w:after="160" w:line="259" w:lineRule="auto"/>
              <w:contextualSpacing/>
              <w:rPr>
                <w:rFonts w:cstheme="minorHAnsi"/>
              </w:rPr>
            </w:pPr>
            <w:r w:rsidRPr="00D94B03">
              <w:rPr>
                <w:rFonts w:cstheme="minorHAnsi"/>
              </w:rPr>
              <w:t>Date</w:t>
            </w:r>
          </w:p>
        </w:tc>
        <w:tc>
          <w:tcPr>
            <w:tcW w:w="3765" w:type="dxa"/>
          </w:tcPr>
          <w:p w14:paraId="69E8072B" w14:textId="77777777" w:rsidR="00123AFC" w:rsidRPr="00D94B03" w:rsidRDefault="00123AFC">
            <w:pPr>
              <w:spacing w:after="160" w:line="259" w:lineRule="auto"/>
              <w:contextualSpacing/>
              <w:rPr>
                <w:rFonts w:cstheme="minorHAnsi"/>
              </w:rPr>
            </w:pPr>
          </w:p>
        </w:tc>
      </w:tr>
      <w:tr w:rsidR="00123AFC" w:rsidRPr="00D94B03" w14:paraId="25A6B798" w14:textId="77777777">
        <w:tc>
          <w:tcPr>
            <w:tcW w:w="1271" w:type="dxa"/>
            <w:shd w:val="clear" w:color="auto" w:fill="F2F2F2" w:themeFill="background1" w:themeFillShade="F2"/>
          </w:tcPr>
          <w:p w14:paraId="7EE85884" w14:textId="77777777" w:rsidR="00123AFC" w:rsidRPr="00D94B03" w:rsidRDefault="00123AFC">
            <w:pPr>
              <w:spacing w:after="160" w:line="259" w:lineRule="auto"/>
              <w:contextualSpacing/>
              <w:rPr>
                <w:rFonts w:cstheme="minorHAnsi"/>
              </w:rPr>
            </w:pPr>
            <w:r w:rsidRPr="00D94B03">
              <w:rPr>
                <w:rFonts w:cstheme="minorHAnsi"/>
              </w:rPr>
              <w:t>Place</w:t>
            </w:r>
          </w:p>
        </w:tc>
        <w:tc>
          <w:tcPr>
            <w:tcW w:w="3765" w:type="dxa"/>
          </w:tcPr>
          <w:p w14:paraId="3298A961" w14:textId="77777777" w:rsidR="00123AFC" w:rsidRPr="00D94B03" w:rsidRDefault="00123AFC">
            <w:pPr>
              <w:spacing w:after="160" w:line="259" w:lineRule="auto"/>
              <w:contextualSpacing/>
              <w:rPr>
                <w:rFonts w:cstheme="minorHAnsi"/>
              </w:rPr>
            </w:pPr>
          </w:p>
        </w:tc>
      </w:tr>
    </w:tbl>
    <w:p w14:paraId="07DE1565" w14:textId="77777777" w:rsidR="00123AFC" w:rsidRDefault="00123AFC" w:rsidP="00123AFC"/>
    <w:p w14:paraId="6DE768A1" w14:textId="77777777" w:rsidR="00123AFC" w:rsidRDefault="00123AFC" w:rsidP="00123AFC">
      <w:pPr>
        <w:rPr>
          <w:rFonts w:ascii="Cambria" w:eastAsia="Times New Roman" w:hAnsi="Cambria" w:cs="Tahoma"/>
          <w:noProof/>
          <w:sz w:val="16"/>
          <w:szCs w:val="16"/>
        </w:rPr>
      </w:pPr>
    </w:p>
    <w:p w14:paraId="60913F9F" w14:textId="77777777" w:rsidR="00FB0312" w:rsidRPr="00FB0312" w:rsidRDefault="00FB0312" w:rsidP="77AED18F">
      <w:pPr>
        <w:rPr>
          <w:rFonts w:eastAsiaTheme="majorEastAsia" w:cstheme="majorBidi"/>
          <w:b/>
          <w:bCs/>
          <w:smallCaps/>
          <w:color w:val="000000" w:themeColor="text1"/>
          <w:sz w:val="28"/>
          <w:szCs w:val="28"/>
          <w:lang w:val="en-GB"/>
        </w:rPr>
      </w:pPr>
    </w:p>
    <w:sectPr w:rsidR="00FB0312" w:rsidRPr="00FB0312" w:rsidSect="002962BE">
      <w:headerReference w:type="default" r:id="rId29"/>
      <w:footerReference w:type="default" r:id="rId30"/>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9EDFE" w14:textId="77777777" w:rsidR="00A35EBD" w:rsidRDefault="00A35EBD" w:rsidP="009218AC">
      <w:pPr>
        <w:spacing w:after="0" w:line="240" w:lineRule="auto"/>
      </w:pPr>
      <w:r>
        <w:separator/>
      </w:r>
    </w:p>
  </w:endnote>
  <w:endnote w:type="continuationSeparator" w:id="0">
    <w:p w14:paraId="3D9E077A" w14:textId="77777777" w:rsidR="00A35EBD" w:rsidRDefault="00A35EBD" w:rsidP="009218AC">
      <w:pPr>
        <w:spacing w:after="0" w:line="240" w:lineRule="auto"/>
      </w:pPr>
      <w:r>
        <w:continuationSeparator/>
      </w:r>
    </w:p>
  </w:endnote>
  <w:endnote w:type="continuationNotice" w:id="1">
    <w:p w14:paraId="57E983DF" w14:textId="77777777" w:rsidR="00A35EBD" w:rsidRDefault="00A35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21682" w14:textId="77777777" w:rsidR="00A35EBD" w:rsidRDefault="00A35EBD" w:rsidP="009218AC">
      <w:pPr>
        <w:spacing w:after="0" w:line="240" w:lineRule="auto"/>
      </w:pPr>
      <w:r>
        <w:separator/>
      </w:r>
    </w:p>
  </w:footnote>
  <w:footnote w:type="continuationSeparator" w:id="0">
    <w:p w14:paraId="7B58C843" w14:textId="77777777" w:rsidR="00A35EBD" w:rsidRDefault="00A35EBD" w:rsidP="009218AC">
      <w:pPr>
        <w:spacing w:after="0" w:line="240" w:lineRule="auto"/>
      </w:pPr>
      <w:r>
        <w:continuationSeparator/>
      </w:r>
    </w:p>
  </w:footnote>
  <w:footnote w:type="continuationNotice" w:id="1">
    <w:p w14:paraId="7BC65FE4" w14:textId="77777777" w:rsidR="00A35EBD" w:rsidRDefault="00A35E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B1EB" w14:textId="609654CF" w:rsidR="001D2DEA" w:rsidRPr="0050112B" w:rsidRDefault="001D2DEA" w:rsidP="00F877CB">
    <w:pPr>
      <w:pStyle w:val="Header"/>
      <w:jc w:val="center"/>
      <w:rPr>
        <w:iCs/>
      </w:rPr>
    </w:pPr>
    <w:r w:rsidRPr="0050112B">
      <w:rPr>
        <w:b/>
        <w:iCs/>
        <w:sz w:val="20"/>
        <w:szCs w:val="20"/>
      </w:rPr>
      <w:t>ITT</w:t>
    </w:r>
    <w:r w:rsidR="00F877CB">
      <w:rPr>
        <w:b/>
        <w:iCs/>
        <w:sz w:val="20"/>
        <w:szCs w:val="20"/>
      </w:rPr>
      <w:t xml:space="preserve"> </w:t>
    </w:r>
    <w:r w:rsidR="000129D1" w:rsidRPr="000129D1">
      <w:rPr>
        <w:b/>
        <w:bCs/>
        <w:iCs/>
        <w:sz w:val="20"/>
        <w:szCs w:val="20"/>
      </w:rPr>
      <w:t>GB-UN6-31724</w:t>
    </w:r>
    <w:r w:rsidR="00F877CB">
      <w:rPr>
        <w:b/>
        <w:iCs/>
        <w:sz w:val="20"/>
        <w:szCs w:val="20"/>
      </w:rPr>
      <w:t xml:space="preserve">: </w:t>
    </w:r>
    <w:r w:rsidR="00F877CB" w:rsidRPr="00F877CB">
      <w:rPr>
        <w:b/>
        <w:bCs/>
        <w:iCs/>
        <w:sz w:val="20"/>
        <w:szCs w:val="20"/>
      </w:rPr>
      <w:t xml:space="preserve">Siting, Drilling, Test pumping, Casting and Installation of 8 Boreholes in </w:t>
    </w:r>
    <w:proofErr w:type="spellStart"/>
    <w:r w:rsidR="00F877CB" w:rsidRPr="00F877CB">
      <w:rPr>
        <w:b/>
        <w:bCs/>
        <w:iCs/>
        <w:sz w:val="20"/>
        <w:szCs w:val="20"/>
      </w:rPr>
      <w:t>Butaleja</w:t>
    </w:r>
    <w:proofErr w:type="spellEnd"/>
    <w:r w:rsidR="00F877CB" w:rsidRPr="00F877CB">
      <w:rPr>
        <w:b/>
        <w:bCs/>
        <w:iCs/>
        <w:sz w:val="20"/>
        <w:szCs w:val="20"/>
      </w:rPr>
      <w:t xml:space="preserve"> and 16 boreholes in </w:t>
    </w:r>
    <w:proofErr w:type="spellStart"/>
    <w:r w:rsidR="00F877CB" w:rsidRPr="00F877CB">
      <w:rPr>
        <w:b/>
        <w:bCs/>
        <w:iCs/>
        <w:sz w:val="20"/>
        <w:szCs w:val="20"/>
      </w:rPr>
      <w:t>Kaabong</w:t>
    </w:r>
    <w:proofErr w:type="spellEnd"/>
    <w:r w:rsidR="00F877CB" w:rsidRPr="00F877CB">
      <w:rPr>
        <w:b/>
        <w:bCs/>
        <w:iCs/>
        <w:sz w:val="20"/>
        <w:szCs w:val="20"/>
      </w:rPr>
      <w:t>; Lot 1 &amp;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248000B"/>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5550768"/>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E49D9"/>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3F63B2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F946F9"/>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061852"/>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C94499"/>
    <w:multiLevelType w:val="multilevel"/>
    <w:tmpl w:val="A0C2CB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E2747"/>
    <w:multiLevelType w:val="hybridMultilevel"/>
    <w:tmpl w:val="A496A76E"/>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64A3E2E"/>
    <w:multiLevelType w:val="hybridMultilevel"/>
    <w:tmpl w:val="76308B96"/>
    <w:lvl w:ilvl="0" w:tplc="F17832B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4251C"/>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72E986D"/>
    <w:multiLevelType w:val="hybridMultilevel"/>
    <w:tmpl w:val="5530652C"/>
    <w:lvl w:ilvl="0" w:tplc="A7944C8E">
      <w:start w:val="1"/>
      <w:numFmt w:val="bullet"/>
      <w:lvlText w:val="o"/>
      <w:lvlJc w:val="left"/>
      <w:pPr>
        <w:ind w:left="720" w:hanging="360"/>
      </w:pPr>
      <w:rPr>
        <w:rFonts w:ascii="Courier New" w:hAnsi="Courier New" w:hint="default"/>
      </w:rPr>
    </w:lvl>
    <w:lvl w:ilvl="1" w:tplc="37B6CBDC">
      <w:start w:val="1"/>
      <w:numFmt w:val="bullet"/>
      <w:lvlText w:val="o"/>
      <w:lvlJc w:val="left"/>
      <w:pPr>
        <w:ind w:left="1440" w:hanging="360"/>
      </w:pPr>
      <w:rPr>
        <w:rFonts w:ascii="Courier New" w:hAnsi="Courier New" w:hint="default"/>
      </w:rPr>
    </w:lvl>
    <w:lvl w:ilvl="2" w:tplc="5CEE9C20">
      <w:start w:val="1"/>
      <w:numFmt w:val="bullet"/>
      <w:lvlText w:val=""/>
      <w:lvlJc w:val="left"/>
      <w:pPr>
        <w:ind w:left="2160" w:hanging="360"/>
      </w:pPr>
      <w:rPr>
        <w:rFonts w:ascii="Wingdings" w:hAnsi="Wingdings" w:hint="default"/>
      </w:rPr>
    </w:lvl>
    <w:lvl w:ilvl="3" w:tplc="0730010C">
      <w:start w:val="1"/>
      <w:numFmt w:val="bullet"/>
      <w:lvlText w:val=""/>
      <w:lvlJc w:val="left"/>
      <w:pPr>
        <w:ind w:left="2880" w:hanging="360"/>
      </w:pPr>
      <w:rPr>
        <w:rFonts w:ascii="Symbol" w:hAnsi="Symbol" w:hint="default"/>
      </w:rPr>
    </w:lvl>
    <w:lvl w:ilvl="4" w:tplc="6C0C8D94">
      <w:start w:val="1"/>
      <w:numFmt w:val="bullet"/>
      <w:lvlText w:val="o"/>
      <w:lvlJc w:val="left"/>
      <w:pPr>
        <w:ind w:left="3600" w:hanging="360"/>
      </w:pPr>
      <w:rPr>
        <w:rFonts w:ascii="Courier New" w:hAnsi="Courier New" w:hint="default"/>
      </w:rPr>
    </w:lvl>
    <w:lvl w:ilvl="5" w:tplc="FD1A9B26">
      <w:start w:val="1"/>
      <w:numFmt w:val="bullet"/>
      <w:lvlText w:val=""/>
      <w:lvlJc w:val="left"/>
      <w:pPr>
        <w:ind w:left="4320" w:hanging="360"/>
      </w:pPr>
      <w:rPr>
        <w:rFonts w:ascii="Wingdings" w:hAnsi="Wingdings" w:hint="default"/>
      </w:rPr>
    </w:lvl>
    <w:lvl w:ilvl="6" w:tplc="86AA889A">
      <w:start w:val="1"/>
      <w:numFmt w:val="bullet"/>
      <w:lvlText w:val=""/>
      <w:lvlJc w:val="left"/>
      <w:pPr>
        <w:ind w:left="5040" w:hanging="360"/>
      </w:pPr>
      <w:rPr>
        <w:rFonts w:ascii="Symbol" w:hAnsi="Symbol" w:hint="default"/>
      </w:rPr>
    </w:lvl>
    <w:lvl w:ilvl="7" w:tplc="0F44FDE4">
      <w:start w:val="1"/>
      <w:numFmt w:val="bullet"/>
      <w:lvlText w:val="o"/>
      <w:lvlJc w:val="left"/>
      <w:pPr>
        <w:ind w:left="5760" w:hanging="360"/>
      </w:pPr>
      <w:rPr>
        <w:rFonts w:ascii="Courier New" w:hAnsi="Courier New" w:hint="default"/>
      </w:rPr>
    </w:lvl>
    <w:lvl w:ilvl="8" w:tplc="A7E69250">
      <w:start w:val="1"/>
      <w:numFmt w:val="bullet"/>
      <w:lvlText w:val=""/>
      <w:lvlJc w:val="left"/>
      <w:pPr>
        <w:ind w:left="6480" w:hanging="360"/>
      </w:pPr>
      <w:rPr>
        <w:rFonts w:ascii="Wingdings" w:hAnsi="Wingdings" w:hint="default"/>
      </w:rPr>
    </w:lvl>
  </w:abstractNum>
  <w:abstractNum w:abstractNumId="20" w15:restartNumberingAfterBreak="0">
    <w:nsid w:val="47D20111"/>
    <w:multiLevelType w:val="multilevel"/>
    <w:tmpl w:val="48C0773A"/>
    <w:lvl w:ilvl="0">
      <w:start w:val="1"/>
      <w:numFmt w:val="lowerLetter"/>
      <w:lvlText w:val="(%1)"/>
      <w:lvlJc w:val="left"/>
      <w:pPr>
        <w:ind w:left="1080" w:hanging="360"/>
      </w:pPr>
      <w:rPr>
        <w:rFonts w:ascii="Arial" w:eastAsia="Times New Roman" w:hAnsi="Arial" w:cs="Arial"/>
        <w:strike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495E5431"/>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1C00D6"/>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5F260A8E"/>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A3390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DD017BF"/>
    <w:multiLevelType w:val="multilevel"/>
    <w:tmpl w:val="45BE0AAA"/>
    <w:lvl w:ilvl="0">
      <w:start w:val="1"/>
      <w:numFmt w:val="lowerLetter"/>
      <w:lvlText w:val="(%1)"/>
      <w:lvlJc w:val="left"/>
      <w:pPr>
        <w:ind w:left="1080" w:hanging="360"/>
      </w:pPr>
      <w:rPr>
        <w:rFonts w:ascii="Arial" w:eastAsia="Times New Roman" w:hAnsi="Arial" w:cs="Arial"/>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6FCE0533"/>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0FB1D9C"/>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7"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FDA1A04"/>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15:restartNumberingAfterBreak="0">
    <w:nsid w:val="7FE952BA"/>
    <w:multiLevelType w:val="multilevel"/>
    <w:tmpl w:val="D58AB5E6"/>
    <w:lvl w:ilvl="0">
      <w:start w:val="1"/>
      <w:numFmt w:val="lowerLetter"/>
      <w:lvlText w:val="(%1)"/>
      <w:lvlJc w:val="left"/>
      <w:pPr>
        <w:ind w:left="1080" w:hanging="360"/>
      </w:pPr>
      <w:rPr>
        <w:rFonts w:asciiTheme="minorHAnsi" w:eastAsia="Times New Roman" w:hAnsiTheme="minorHAnsi" w:cs="Aria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2073038559">
    <w:abstractNumId w:val="19"/>
  </w:num>
  <w:num w:numId="2" w16cid:durableId="505831691">
    <w:abstractNumId w:val="27"/>
  </w:num>
  <w:num w:numId="3" w16cid:durableId="1142844510">
    <w:abstractNumId w:val="1"/>
  </w:num>
  <w:num w:numId="4" w16cid:durableId="1760636410">
    <w:abstractNumId w:val="29"/>
  </w:num>
  <w:num w:numId="5" w16cid:durableId="2136436232">
    <w:abstractNumId w:val="30"/>
  </w:num>
  <w:num w:numId="6" w16cid:durableId="1892106183">
    <w:abstractNumId w:val="0"/>
  </w:num>
  <w:num w:numId="7" w16cid:durableId="887766574">
    <w:abstractNumId w:val="26"/>
  </w:num>
  <w:num w:numId="8" w16cid:durableId="2131901272">
    <w:abstractNumId w:val="6"/>
  </w:num>
  <w:num w:numId="9" w16cid:durableId="1420712464">
    <w:abstractNumId w:val="16"/>
  </w:num>
  <w:num w:numId="10" w16cid:durableId="186439994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607498">
    <w:abstractNumId w:val="3"/>
  </w:num>
  <w:num w:numId="12" w16cid:durableId="207451054">
    <w:abstractNumId w:val="36"/>
  </w:num>
  <w:num w:numId="13" w16cid:durableId="305165100">
    <w:abstractNumId w:val="0"/>
  </w:num>
  <w:num w:numId="14" w16cid:durableId="415595272">
    <w:abstractNumId w:val="0"/>
  </w:num>
  <w:num w:numId="15" w16cid:durableId="971591750">
    <w:abstractNumId w:val="0"/>
  </w:num>
  <w:num w:numId="16" w16cid:durableId="203714742">
    <w:abstractNumId w:val="15"/>
  </w:num>
  <w:num w:numId="17" w16cid:durableId="802961644">
    <w:abstractNumId w:val="17"/>
  </w:num>
  <w:num w:numId="18" w16cid:durableId="786781218">
    <w:abstractNumId w:val="25"/>
  </w:num>
  <w:num w:numId="19" w16cid:durableId="1948854339">
    <w:abstractNumId w:val="13"/>
  </w:num>
  <w:num w:numId="20" w16cid:durableId="59640715">
    <w:abstractNumId w:val="12"/>
  </w:num>
  <w:num w:numId="21" w16cid:durableId="1471363653">
    <w:abstractNumId w:val="8"/>
  </w:num>
  <w:num w:numId="22" w16cid:durableId="1001397000">
    <w:abstractNumId w:val="14"/>
  </w:num>
  <w:num w:numId="23" w16cid:durableId="1223907572">
    <w:abstractNumId w:val="23"/>
  </w:num>
  <w:num w:numId="24" w16cid:durableId="1236432736">
    <w:abstractNumId w:val="33"/>
  </w:num>
  <w:num w:numId="25" w16cid:durableId="2071540952">
    <w:abstractNumId w:val="18"/>
  </w:num>
  <w:num w:numId="26" w16cid:durableId="245194310">
    <w:abstractNumId w:val="31"/>
  </w:num>
  <w:num w:numId="27" w16cid:durableId="2068601495">
    <w:abstractNumId w:val="32"/>
  </w:num>
  <w:num w:numId="28" w16cid:durableId="546138165">
    <w:abstractNumId w:val="39"/>
  </w:num>
  <w:num w:numId="29" w16cid:durableId="2087913932">
    <w:abstractNumId w:val="28"/>
  </w:num>
  <w:num w:numId="30" w16cid:durableId="447168338">
    <w:abstractNumId w:val="5"/>
  </w:num>
  <w:num w:numId="31" w16cid:durableId="1838299827">
    <w:abstractNumId w:val="9"/>
  </w:num>
  <w:num w:numId="32" w16cid:durableId="826286474">
    <w:abstractNumId w:val="20"/>
  </w:num>
  <w:num w:numId="33" w16cid:durableId="1655835684">
    <w:abstractNumId w:val="38"/>
  </w:num>
  <w:num w:numId="34" w16cid:durableId="2133941703">
    <w:abstractNumId w:val="11"/>
  </w:num>
  <w:num w:numId="35" w16cid:durableId="1454130976">
    <w:abstractNumId w:val="21"/>
  </w:num>
  <w:num w:numId="36" w16cid:durableId="1473327260">
    <w:abstractNumId w:val="4"/>
  </w:num>
  <w:num w:numId="37" w16cid:durableId="2075204548">
    <w:abstractNumId w:val="35"/>
  </w:num>
  <w:num w:numId="38" w16cid:durableId="1454834085">
    <w:abstractNumId w:val="10"/>
  </w:num>
  <w:num w:numId="39" w16cid:durableId="1243105299">
    <w:abstractNumId w:val="22"/>
  </w:num>
  <w:num w:numId="40" w16cid:durableId="1246648011">
    <w:abstractNumId w:val="2"/>
  </w:num>
  <w:num w:numId="41" w16cid:durableId="1774861072">
    <w:abstractNumId w:val="7"/>
  </w:num>
  <w:num w:numId="42" w16cid:durableId="147140861">
    <w:abstractNumId w:val="24"/>
  </w:num>
  <w:num w:numId="43" w16cid:durableId="603344770">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177C"/>
    <w:rsid w:val="00011EB4"/>
    <w:rsid w:val="000129D1"/>
    <w:rsid w:val="00012B66"/>
    <w:rsid w:val="00012EDF"/>
    <w:rsid w:val="00014351"/>
    <w:rsid w:val="00014D4C"/>
    <w:rsid w:val="00015602"/>
    <w:rsid w:val="000167FA"/>
    <w:rsid w:val="00025C8D"/>
    <w:rsid w:val="00030519"/>
    <w:rsid w:val="000306C7"/>
    <w:rsid w:val="000312DB"/>
    <w:rsid w:val="000325F1"/>
    <w:rsid w:val="0003332A"/>
    <w:rsid w:val="00033DE7"/>
    <w:rsid w:val="00034C4D"/>
    <w:rsid w:val="00035625"/>
    <w:rsid w:val="00037F26"/>
    <w:rsid w:val="00040CBA"/>
    <w:rsid w:val="0004212F"/>
    <w:rsid w:val="000431C8"/>
    <w:rsid w:val="000454C0"/>
    <w:rsid w:val="00047B01"/>
    <w:rsid w:val="00051875"/>
    <w:rsid w:val="0005252A"/>
    <w:rsid w:val="000549BA"/>
    <w:rsid w:val="0005556B"/>
    <w:rsid w:val="00055EF7"/>
    <w:rsid w:val="00057BEC"/>
    <w:rsid w:val="0006075C"/>
    <w:rsid w:val="00060AAD"/>
    <w:rsid w:val="000615FB"/>
    <w:rsid w:val="0006235A"/>
    <w:rsid w:val="000630B2"/>
    <w:rsid w:val="00065ECC"/>
    <w:rsid w:val="000664B3"/>
    <w:rsid w:val="0006664F"/>
    <w:rsid w:val="00066E72"/>
    <w:rsid w:val="00067F0E"/>
    <w:rsid w:val="000705E9"/>
    <w:rsid w:val="0007149D"/>
    <w:rsid w:val="000723AF"/>
    <w:rsid w:val="0007329C"/>
    <w:rsid w:val="000739F0"/>
    <w:rsid w:val="00073C78"/>
    <w:rsid w:val="00075062"/>
    <w:rsid w:val="00075D30"/>
    <w:rsid w:val="0008230D"/>
    <w:rsid w:val="00082876"/>
    <w:rsid w:val="0008500B"/>
    <w:rsid w:val="0008558C"/>
    <w:rsid w:val="000876E3"/>
    <w:rsid w:val="000927F4"/>
    <w:rsid w:val="00095160"/>
    <w:rsid w:val="0009707A"/>
    <w:rsid w:val="00097993"/>
    <w:rsid w:val="000A15B1"/>
    <w:rsid w:val="000A223A"/>
    <w:rsid w:val="000A770F"/>
    <w:rsid w:val="000B55A6"/>
    <w:rsid w:val="000C157F"/>
    <w:rsid w:val="000C2372"/>
    <w:rsid w:val="000C3486"/>
    <w:rsid w:val="000C3A7E"/>
    <w:rsid w:val="000C7963"/>
    <w:rsid w:val="000D3D99"/>
    <w:rsid w:val="000D40BE"/>
    <w:rsid w:val="000D79B1"/>
    <w:rsid w:val="000E15E7"/>
    <w:rsid w:val="000E3C0F"/>
    <w:rsid w:val="000E65FA"/>
    <w:rsid w:val="000E669C"/>
    <w:rsid w:val="000E7440"/>
    <w:rsid w:val="000F462F"/>
    <w:rsid w:val="00102787"/>
    <w:rsid w:val="001046E8"/>
    <w:rsid w:val="00105D2D"/>
    <w:rsid w:val="00107E29"/>
    <w:rsid w:val="001105FD"/>
    <w:rsid w:val="00110980"/>
    <w:rsid w:val="00112758"/>
    <w:rsid w:val="00112CAE"/>
    <w:rsid w:val="00112E58"/>
    <w:rsid w:val="00113E4C"/>
    <w:rsid w:val="0011434B"/>
    <w:rsid w:val="00121704"/>
    <w:rsid w:val="001226CA"/>
    <w:rsid w:val="00122CB3"/>
    <w:rsid w:val="00123AFC"/>
    <w:rsid w:val="00123D88"/>
    <w:rsid w:val="0012460E"/>
    <w:rsid w:val="00124845"/>
    <w:rsid w:val="00126093"/>
    <w:rsid w:val="001300D8"/>
    <w:rsid w:val="001304C6"/>
    <w:rsid w:val="001317A4"/>
    <w:rsid w:val="00131ADC"/>
    <w:rsid w:val="00133546"/>
    <w:rsid w:val="00133C78"/>
    <w:rsid w:val="00136BF8"/>
    <w:rsid w:val="0013719A"/>
    <w:rsid w:val="00140155"/>
    <w:rsid w:val="00140330"/>
    <w:rsid w:val="001455BA"/>
    <w:rsid w:val="00147CAF"/>
    <w:rsid w:val="00150AFC"/>
    <w:rsid w:val="00153CFB"/>
    <w:rsid w:val="0016035F"/>
    <w:rsid w:val="001624EA"/>
    <w:rsid w:val="0016282B"/>
    <w:rsid w:val="00164C68"/>
    <w:rsid w:val="00165543"/>
    <w:rsid w:val="0016754F"/>
    <w:rsid w:val="00172B41"/>
    <w:rsid w:val="00174EDE"/>
    <w:rsid w:val="00175453"/>
    <w:rsid w:val="001755F5"/>
    <w:rsid w:val="001801A6"/>
    <w:rsid w:val="00180427"/>
    <w:rsid w:val="001804B5"/>
    <w:rsid w:val="001818EA"/>
    <w:rsid w:val="00182448"/>
    <w:rsid w:val="001846CB"/>
    <w:rsid w:val="00191AEE"/>
    <w:rsid w:val="0019237B"/>
    <w:rsid w:val="00194552"/>
    <w:rsid w:val="001965EF"/>
    <w:rsid w:val="00196846"/>
    <w:rsid w:val="00196F24"/>
    <w:rsid w:val="001A005C"/>
    <w:rsid w:val="001B2237"/>
    <w:rsid w:val="001B61D1"/>
    <w:rsid w:val="001B7249"/>
    <w:rsid w:val="001C0FBE"/>
    <w:rsid w:val="001C27E4"/>
    <w:rsid w:val="001C3146"/>
    <w:rsid w:val="001C5529"/>
    <w:rsid w:val="001C6361"/>
    <w:rsid w:val="001C6A02"/>
    <w:rsid w:val="001D049A"/>
    <w:rsid w:val="001D0B2A"/>
    <w:rsid w:val="001D1E39"/>
    <w:rsid w:val="001D2DEA"/>
    <w:rsid w:val="001D42C2"/>
    <w:rsid w:val="001E3ACA"/>
    <w:rsid w:val="001E3B8A"/>
    <w:rsid w:val="001E3C72"/>
    <w:rsid w:val="001E5E49"/>
    <w:rsid w:val="001E6C61"/>
    <w:rsid w:val="001E7983"/>
    <w:rsid w:val="001F33D8"/>
    <w:rsid w:val="001F375C"/>
    <w:rsid w:val="001F5FEE"/>
    <w:rsid w:val="001F619C"/>
    <w:rsid w:val="00200858"/>
    <w:rsid w:val="0020248A"/>
    <w:rsid w:val="00204CCE"/>
    <w:rsid w:val="00212054"/>
    <w:rsid w:val="00213014"/>
    <w:rsid w:val="002149A5"/>
    <w:rsid w:val="00215C61"/>
    <w:rsid w:val="00216613"/>
    <w:rsid w:val="00217B85"/>
    <w:rsid w:val="002208C3"/>
    <w:rsid w:val="0022115A"/>
    <w:rsid w:val="002223F6"/>
    <w:rsid w:val="002240CA"/>
    <w:rsid w:val="002267B9"/>
    <w:rsid w:val="00232D7E"/>
    <w:rsid w:val="00232EF8"/>
    <w:rsid w:val="00233C23"/>
    <w:rsid w:val="002369A3"/>
    <w:rsid w:val="002417E7"/>
    <w:rsid w:val="002429A6"/>
    <w:rsid w:val="00243089"/>
    <w:rsid w:val="00243320"/>
    <w:rsid w:val="002436FE"/>
    <w:rsid w:val="00243DA3"/>
    <w:rsid w:val="00243EAA"/>
    <w:rsid w:val="00246CD5"/>
    <w:rsid w:val="00251DA0"/>
    <w:rsid w:val="002522A6"/>
    <w:rsid w:val="00253361"/>
    <w:rsid w:val="00253A1C"/>
    <w:rsid w:val="00253AC8"/>
    <w:rsid w:val="00253BA0"/>
    <w:rsid w:val="00253FFE"/>
    <w:rsid w:val="00255378"/>
    <w:rsid w:val="00256A65"/>
    <w:rsid w:val="00257A45"/>
    <w:rsid w:val="00260A87"/>
    <w:rsid w:val="0026181C"/>
    <w:rsid w:val="00262288"/>
    <w:rsid w:val="00264309"/>
    <w:rsid w:val="00264378"/>
    <w:rsid w:val="00264F8F"/>
    <w:rsid w:val="002673E1"/>
    <w:rsid w:val="00267564"/>
    <w:rsid w:val="002701A2"/>
    <w:rsid w:val="00274224"/>
    <w:rsid w:val="0027498B"/>
    <w:rsid w:val="00274F44"/>
    <w:rsid w:val="00275A48"/>
    <w:rsid w:val="00277777"/>
    <w:rsid w:val="00280852"/>
    <w:rsid w:val="002851BF"/>
    <w:rsid w:val="00285698"/>
    <w:rsid w:val="00285DF9"/>
    <w:rsid w:val="00286A5D"/>
    <w:rsid w:val="002909E6"/>
    <w:rsid w:val="00293505"/>
    <w:rsid w:val="002962BE"/>
    <w:rsid w:val="002967DE"/>
    <w:rsid w:val="002A2501"/>
    <w:rsid w:val="002A261A"/>
    <w:rsid w:val="002A31D5"/>
    <w:rsid w:val="002A70AF"/>
    <w:rsid w:val="002B03A9"/>
    <w:rsid w:val="002B20F6"/>
    <w:rsid w:val="002B3B2E"/>
    <w:rsid w:val="002B538F"/>
    <w:rsid w:val="002B588A"/>
    <w:rsid w:val="002C1599"/>
    <w:rsid w:val="002C376B"/>
    <w:rsid w:val="002C3B7B"/>
    <w:rsid w:val="002C50E3"/>
    <w:rsid w:val="002D1232"/>
    <w:rsid w:val="002D3831"/>
    <w:rsid w:val="002D4E26"/>
    <w:rsid w:val="002D7DE3"/>
    <w:rsid w:val="002E1B16"/>
    <w:rsid w:val="002F11E1"/>
    <w:rsid w:val="002F1E40"/>
    <w:rsid w:val="002F1F1B"/>
    <w:rsid w:val="002F49BA"/>
    <w:rsid w:val="002F57DB"/>
    <w:rsid w:val="002F5E21"/>
    <w:rsid w:val="002F7326"/>
    <w:rsid w:val="003010D7"/>
    <w:rsid w:val="003024C0"/>
    <w:rsid w:val="00302F55"/>
    <w:rsid w:val="00303203"/>
    <w:rsid w:val="00303C77"/>
    <w:rsid w:val="00304072"/>
    <w:rsid w:val="003072A7"/>
    <w:rsid w:val="00310DF4"/>
    <w:rsid w:val="00312729"/>
    <w:rsid w:val="00312999"/>
    <w:rsid w:val="00316DF2"/>
    <w:rsid w:val="00317B58"/>
    <w:rsid w:val="00317DD9"/>
    <w:rsid w:val="00321DAB"/>
    <w:rsid w:val="00322CE2"/>
    <w:rsid w:val="00324C86"/>
    <w:rsid w:val="00325058"/>
    <w:rsid w:val="003278E5"/>
    <w:rsid w:val="003325DC"/>
    <w:rsid w:val="00333511"/>
    <w:rsid w:val="00333665"/>
    <w:rsid w:val="00334B91"/>
    <w:rsid w:val="00334BF2"/>
    <w:rsid w:val="00336F70"/>
    <w:rsid w:val="0033767C"/>
    <w:rsid w:val="003404A2"/>
    <w:rsid w:val="00341027"/>
    <w:rsid w:val="00342355"/>
    <w:rsid w:val="00343BF3"/>
    <w:rsid w:val="00344D93"/>
    <w:rsid w:val="0034600A"/>
    <w:rsid w:val="003460B0"/>
    <w:rsid w:val="00355CF2"/>
    <w:rsid w:val="00356B23"/>
    <w:rsid w:val="0036083A"/>
    <w:rsid w:val="00364BF8"/>
    <w:rsid w:val="00366478"/>
    <w:rsid w:val="003738AF"/>
    <w:rsid w:val="00377D76"/>
    <w:rsid w:val="003819BC"/>
    <w:rsid w:val="003824C2"/>
    <w:rsid w:val="003826E0"/>
    <w:rsid w:val="0038661F"/>
    <w:rsid w:val="00387EEA"/>
    <w:rsid w:val="00390CE6"/>
    <w:rsid w:val="00391E0F"/>
    <w:rsid w:val="00394161"/>
    <w:rsid w:val="00397978"/>
    <w:rsid w:val="003A0BDC"/>
    <w:rsid w:val="003A0EFA"/>
    <w:rsid w:val="003A1281"/>
    <w:rsid w:val="003A3852"/>
    <w:rsid w:val="003A4DF6"/>
    <w:rsid w:val="003B07DB"/>
    <w:rsid w:val="003B0C0E"/>
    <w:rsid w:val="003B13F4"/>
    <w:rsid w:val="003B367D"/>
    <w:rsid w:val="003B70AE"/>
    <w:rsid w:val="003C0D53"/>
    <w:rsid w:val="003C126D"/>
    <w:rsid w:val="003C1C20"/>
    <w:rsid w:val="003C28AB"/>
    <w:rsid w:val="003C4E50"/>
    <w:rsid w:val="003C5760"/>
    <w:rsid w:val="003C5AC5"/>
    <w:rsid w:val="003C5C16"/>
    <w:rsid w:val="003C5DA0"/>
    <w:rsid w:val="003D0770"/>
    <w:rsid w:val="003D41B1"/>
    <w:rsid w:val="003D4CEF"/>
    <w:rsid w:val="003D6A98"/>
    <w:rsid w:val="003E2069"/>
    <w:rsid w:val="003E26C9"/>
    <w:rsid w:val="003E3F1B"/>
    <w:rsid w:val="003E61C3"/>
    <w:rsid w:val="003E7314"/>
    <w:rsid w:val="003E78E1"/>
    <w:rsid w:val="003E7F4A"/>
    <w:rsid w:val="003F1BBC"/>
    <w:rsid w:val="003F6B88"/>
    <w:rsid w:val="00400887"/>
    <w:rsid w:val="00402B5F"/>
    <w:rsid w:val="004044E4"/>
    <w:rsid w:val="0040589C"/>
    <w:rsid w:val="004063B1"/>
    <w:rsid w:val="00408F8A"/>
    <w:rsid w:val="00413B50"/>
    <w:rsid w:val="00416AB1"/>
    <w:rsid w:val="00417FA0"/>
    <w:rsid w:val="004205DF"/>
    <w:rsid w:val="00421BD6"/>
    <w:rsid w:val="00424E39"/>
    <w:rsid w:val="00430154"/>
    <w:rsid w:val="004312B2"/>
    <w:rsid w:val="00432400"/>
    <w:rsid w:val="00433873"/>
    <w:rsid w:val="00433C44"/>
    <w:rsid w:val="00434AC8"/>
    <w:rsid w:val="0043516C"/>
    <w:rsid w:val="00436F22"/>
    <w:rsid w:val="00437326"/>
    <w:rsid w:val="00440C7C"/>
    <w:rsid w:val="0044107D"/>
    <w:rsid w:val="00443E39"/>
    <w:rsid w:val="004457C2"/>
    <w:rsid w:val="00446496"/>
    <w:rsid w:val="00446F80"/>
    <w:rsid w:val="00447994"/>
    <w:rsid w:val="004577C9"/>
    <w:rsid w:val="00457BB3"/>
    <w:rsid w:val="004609E5"/>
    <w:rsid w:val="0046168E"/>
    <w:rsid w:val="00466559"/>
    <w:rsid w:val="004675FE"/>
    <w:rsid w:val="00467CCE"/>
    <w:rsid w:val="00471987"/>
    <w:rsid w:val="0047383B"/>
    <w:rsid w:val="00473F26"/>
    <w:rsid w:val="004745C9"/>
    <w:rsid w:val="004749C9"/>
    <w:rsid w:val="00474FEE"/>
    <w:rsid w:val="0047513D"/>
    <w:rsid w:val="00475D58"/>
    <w:rsid w:val="00476515"/>
    <w:rsid w:val="00477809"/>
    <w:rsid w:val="00480EDE"/>
    <w:rsid w:val="00481374"/>
    <w:rsid w:val="00482889"/>
    <w:rsid w:val="00482B66"/>
    <w:rsid w:val="0048599F"/>
    <w:rsid w:val="00487F9B"/>
    <w:rsid w:val="0049530A"/>
    <w:rsid w:val="004A014D"/>
    <w:rsid w:val="004A2FED"/>
    <w:rsid w:val="004A338A"/>
    <w:rsid w:val="004A655A"/>
    <w:rsid w:val="004B196F"/>
    <w:rsid w:val="004B342D"/>
    <w:rsid w:val="004B546E"/>
    <w:rsid w:val="004B592C"/>
    <w:rsid w:val="004B6DE1"/>
    <w:rsid w:val="004B7B49"/>
    <w:rsid w:val="004C29C2"/>
    <w:rsid w:val="004C3845"/>
    <w:rsid w:val="004C6622"/>
    <w:rsid w:val="004C7AA3"/>
    <w:rsid w:val="004D1B4F"/>
    <w:rsid w:val="004D35B3"/>
    <w:rsid w:val="004D515D"/>
    <w:rsid w:val="004D7C9C"/>
    <w:rsid w:val="004E01AD"/>
    <w:rsid w:val="004E1636"/>
    <w:rsid w:val="004E1DC9"/>
    <w:rsid w:val="004E292E"/>
    <w:rsid w:val="004E4A19"/>
    <w:rsid w:val="004E5714"/>
    <w:rsid w:val="004E5AE1"/>
    <w:rsid w:val="004E609B"/>
    <w:rsid w:val="004F0E18"/>
    <w:rsid w:val="004F27F6"/>
    <w:rsid w:val="004F2AB0"/>
    <w:rsid w:val="004F7032"/>
    <w:rsid w:val="004F71E2"/>
    <w:rsid w:val="0050112B"/>
    <w:rsid w:val="005020F0"/>
    <w:rsid w:val="005036AE"/>
    <w:rsid w:val="005039CC"/>
    <w:rsid w:val="00504C2F"/>
    <w:rsid w:val="00505BD7"/>
    <w:rsid w:val="005076AF"/>
    <w:rsid w:val="00507B61"/>
    <w:rsid w:val="0051556A"/>
    <w:rsid w:val="005158DF"/>
    <w:rsid w:val="00520454"/>
    <w:rsid w:val="00520C88"/>
    <w:rsid w:val="00520F28"/>
    <w:rsid w:val="00520F95"/>
    <w:rsid w:val="005213A0"/>
    <w:rsid w:val="00521B65"/>
    <w:rsid w:val="0052432D"/>
    <w:rsid w:val="00524726"/>
    <w:rsid w:val="0052748B"/>
    <w:rsid w:val="00527D35"/>
    <w:rsid w:val="005324FD"/>
    <w:rsid w:val="00533D01"/>
    <w:rsid w:val="005410F5"/>
    <w:rsid w:val="00543826"/>
    <w:rsid w:val="005439CD"/>
    <w:rsid w:val="00543D30"/>
    <w:rsid w:val="00544E12"/>
    <w:rsid w:val="005459F1"/>
    <w:rsid w:val="005521DA"/>
    <w:rsid w:val="00552917"/>
    <w:rsid w:val="005547D8"/>
    <w:rsid w:val="00554ED2"/>
    <w:rsid w:val="00555EE4"/>
    <w:rsid w:val="005560F8"/>
    <w:rsid w:val="0055785C"/>
    <w:rsid w:val="00560D7D"/>
    <w:rsid w:val="00562232"/>
    <w:rsid w:val="00562234"/>
    <w:rsid w:val="005650FD"/>
    <w:rsid w:val="005670B4"/>
    <w:rsid w:val="005704DF"/>
    <w:rsid w:val="005710E6"/>
    <w:rsid w:val="0057144D"/>
    <w:rsid w:val="00573AAE"/>
    <w:rsid w:val="00586C9F"/>
    <w:rsid w:val="00587780"/>
    <w:rsid w:val="00590318"/>
    <w:rsid w:val="005904F5"/>
    <w:rsid w:val="00596485"/>
    <w:rsid w:val="005966FD"/>
    <w:rsid w:val="0059782C"/>
    <w:rsid w:val="005A3A79"/>
    <w:rsid w:val="005A484B"/>
    <w:rsid w:val="005A5EC0"/>
    <w:rsid w:val="005B0732"/>
    <w:rsid w:val="005B14E4"/>
    <w:rsid w:val="005B1DA5"/>
    <w:rsid w:val="005B4DD9"/>
    <w:rsid w:val="005C587B"/>
    <w:rsid w:val="005C6667"/>
    <w:rsid w:val="005C6A95"/>
    <w:rsid w:val="005C6DFE"/>
    <w:rsid w:val="005D0EFD"/>
    <w:rsid w:val="005D3BF4"/>
    <w:rsid w:val="005D634E"/>
    <w:rsid w:val="005D6674"/>
    <w:rsid w:val="005E0EE1"/>
    <w:rsid w:val="005E23FB"/>
    <w:rsid w:val="005E2ABE"/>
    <w:rsid w:val="005E5847"/>
    <w:rsid w:val="005E6B54"/>
    <w:rsid w:val="005E6FCC"/>
    <w:rsid w:val="005E745E"/>
    <w:rsid w:val="005F0553"/>
    <w:rsid w:val="005F0D0C"/>
    <w:rsid w:val="005F2144"/>
    <w:rsid w:val="005F2B0C"/>
    <w:rsid w:val="005F307D"/>
    <w:rsid w:val="005F34F2"/>
    <w:rsid w:val="005F409C"/>
    <w:rsid w:val="005F50C2"/>
    <w:rsid w:val="005F5D98"/>
    <w:rsid w:val="005F6E93"/>
    <w:rsid w:val="0060095F"/>
    <w:rsid w:val="00605D05"/>
    <w:rsid w:val="006070B5"/>
    <w:rsid w:val="00611A79"/>
    <w:rsid w:val="00611CDF"/>
    <w:rsid w:val="00612177"/>
    <w:rsid w:val="00614B3D"/>
    <w:rsid w:val="00616B3A"/>
    <w:rsid w:val="00621B24"/>
    <w:rsid w:val="00621DB8"/>
    <w:rsid w:val="0062231D"/>
    <w:rsid w:val="00623CA0"/>
    <w:rsid w:val="00623ED3"/>
    <w:rsid w:val="00624B54"/>
    <w:rsid w:val="0062504C"/>
    <w:rsid w:val="00627DB5"/>
    <w:rsid w:val="00630A77"/>
    <w:rsid w:val="00631E7D"/>
    <w:rsid w:val="0063336A"/>
    <w:rsid w:val="00633BAD"/>
    <w:rsid w:val="00633C5D"/>
    <w:rsid w:val="00634038"/>
    <w:rsid w:val="006340C8"/>
    <w:rsid w:val="006356F5"/>
    <w:rsid w:val="00636464"/>
    <w:rsid w:val="00636E2B"/>
    <w:rsid w:val="006421C8"/>
    <w:rsid w:val="006448EA"/>
    <w:rsid w:val="00645FA1"/>
    <w:rsid w:val="0064755B"/>
    <w:rsid w:val="00647EA3"/>
    <w:rsid w:val="0065147A"/>
    <w:rsid w:val="00653F3F"/>
    <w:rsid w:val="00655C97"/>
    <w:rsid w:val="00655CF1"/>
    <w:rsid w:val="006570AE"/>
    <w:rsid w:val="00662F40"/>
    <w:rsid w:val="00670547"/>
    <w:rsid w:val="006720DD"/>
    <w:rsid w:val="0067321E"/>
    <w:rsid w:val="00673AD0"/>
    <w:rsid w:val="0067626F"/>
    <w:rsid w:val="00677E6C"/>
    <w:rsid w:val="006833F1"/>
    <w:rsid w:val="006848ED"/>
    <w:rsid w:val="00684F88"/>
    <w:rsid w:val="00685B38"/>
    <w:rsid w:val="00687F2D"/>
    <w:rsid w:val="00691BC5"/>
    <w:rsid w:val="00696813"/>
    <w:rsid w:val="006A1F67"/>
    <w:rsid w:val="006A2989"/>
    <w:rsid w:val="006A553A"/>
    <w:rsid w:val="006A557A"/>
    <w:rsid w:val="006A6DCD"/>
    <w:rsid w:val="006A7F73"/>
    <w:rsid w:val="006B0FF4"/>
    <w:rsid w:val="006B3FA0"/>
    <w:rsid w:val="006B46AB"/>
    <w:rsid w:val="006B5118"/>
    <w:rsid w:val="006B5C71"/>
    <w:rsid w:val="006B5E49"/>
    <w:rsid w:val="006B73E6"/>
    <w:rsid w:val="006C1F88"/>
    <w:rsid w:val="006C32A2"/>
    <w:rsid w:val="006C338D"/>
    <w:rsid w:val="006C4BB0"/>
    <w:rsid w:val="006D1397"/>
    <w:rsid w:val="006D377E"/>
    <w:rsid w:val="006D4EA8"/>
    <w:rsid w:val="006D790B"/>
    <w:rsid w:val="006E31BE"/>
    <w:rsid w:val="006E56F6"/>
    <w:rsid w:val="006F0013"/>
    <w:rsid w:val="006F4F41"/>
    <w:rsid w:val="006F5D69"/>
    <w:rsid w:val="006F62DE"/>
    <w:rsid w:val="00700457"/>
    <w:rsid w:val="007016DC"/>
    <w:rsid w:val="00701B53"/>
    <w:rsid w:val="00702BA1"/>
    <w:rsid w:val="00703982"/>
    <w:rsid w:val="00703FAF"/>
    <w:rsid w:val="007040D3"/>
    <w:rsid w:val="00706B1A"/>
    <w:rsid w:val="007118CD"/>
    <w:rsid w:val="00711FBB"/>
    <w:rsid w:val="00714963"/>
    <w:rsid w:val="007158CD"/>
    <w:rsid w:val="00720E0C"/>
    <w:rsid w:val="0072339C"/>
    <w:rsid w:val="00723404"/>
    <w:rsid w:val="00724538"/>
    <w:rsid w:val="00724B47"/>
    <w:rsid w:val="007254B7"/>
    <w:rsid w:val="00725D5D"/>
    <w:rsid w:val="00727988"/>
    <w:rsid w:val="00730880"/>
    <w:rsid w:val="0073265F"/>
    <w:rsid w:val="0073295F"/>
    <w:rsid w:val="007335ED"/>
    <w:rsid w:val="0073470B"/>
    <w:rsid w:val="00737923"/>
    <w:rsid w:val="0075179E"/>
    <w:rsid w:val="007552F3"/>
    <w:rsid w:val="00755C0F"/>
    <w:rsid w:val="00756E67"/>
    <w:rsid w:val="0076085B"/>
    <w:rsid w:val="00761433"/>
    <w:rsid w:val="00764FC3"/>
    <w:rsid w:val="00772224"/>
    <w:rsid w:val="007726F8"/>
    <w:rsid w:val="00775B2E"/>
    <w:rsid w:val="00777875"/>
    <w:rsid w:val="00780EF0"/>
    <w:rsid w:val="007822B3"/>
    <w:rsid w:val="00782597"/>
    <w:rsid w:val="00784914"/>
    <w:rsid w:val="00785FD9"/>
    <w:rsid w:val="00786C02"/>
    <w:rsid w:val="00795DAD"/>
    <w:rsid w:val="00796F3C"/>
    <w:rsid w:val="007A3102"/>
    <w:rsid w:val="007A48EE"/>
    <w:rsid w:val="007A744B"/>
    <w:rsid w:val="007B1CFB"/>
    <w:rsid w:val="007B2D43"/>
    <w:rsid w:val="007B6A58"/>
    <w:rsid w:val="007B7829"/>
    <w:rsid w:val="007C10A7"/>
    <w:rsid w:val="007C49AE"/>
    <w:rsid w:val="007C61AB"/>
    <w:rsid w:val="007C68C7"/>
    <w:rsid w:val="007D0DBB"/>
    <w:rsid w:val="007D10E4"/>
    <w:rsid w:val="007D2591"/>
    <w:rsid w:val="007D4CA2"/>
    <w:rsid w:val="007D56BD"/>
    <w:rsid w:val="007D6762"/>
    <w:rsid w:val="007D6F75"/>
    <w:rsid w:val="007D755F"/>
    <w:rsid w:val="007D7796"/>
    <w:rsid w:val="007E15D5"/>
    <w:rsid w:val="007E17AA"/>
    <w:rsid w:val="007E1D59"/>
    <w:rsid w:val="007E378A"/>
    <w:rsid w:val="007E6F75"/>
    <w:rsid w:val="007F2C04"/>
    <w:rsid w:val="007F3FB5"/>
    <w:rsid w:val="007F41A4"/>
    <w:rsid w:val="007F5E90"/>
    <w:rsid w:val="007F7D73"/>
    <w:rsid w:val="00800359"/>
    <w:rsid w:val="008003E3"/>
    <w:rsid w:val="00800A4A"/>
    <w:rsid w:val="00800E88"/>
    <w:rsid w:val="008020F8"/>
    <w:rsid w:val="00803112"/>
    <w:rsid w:val="00803305"/>
    <w:rsid w:val="00803599"/>
    <w:rsid w:val="008047E6"/>
    <w:rsid w:val="008050B7"/>
    <w:rsid w:val="00805C27"/>
    <w:rsid w:val="00806203"/>
    <w:rsid w:val="00806C3A"/>
    <w:rsid w:val="0081195F"/>
    <w:rsid w:val="00812129"/>
    <w:rsid w:val="008156E7"/>
    <w:rsid w:val="008170EB"/>
    <w:rsid w:val="00821A53"/>
    <w:rsid w:val="00823E88"/>
    <w:rsid w:val="00824C3F"/>
    <w:rsid w:val="00825E67"/>
    <w:rsid w:val="00831D22"/>
    <w:rsid w:val="008323E0"/>
    <w:rsid w:val="00832671"/>
    <w:rsid w:val="00833113"/>
    <w:rsid w:val="00833C32"/>
    <w:rsid w:val="00836F5F"/>
    <w:rsid w:val="0083779A"/>
    <w:rsid w:val="00840420"/>
    <w:rsid w:val="00840533"/>
    <w:rsid w:val="0084086C"/>
    <w:rsid w:val="008412BD"/>
    <w:rsid w:val="008424A9"/>
    <w:rsid w:val="00844BF9"/>
    <w:rsid w:val="008451E8"/>
    <w:rsid w:val="00846B4B"/>
    <w:rsid w:val="008503DA"/>
    <w:rsid w:val="00850CE4"/>
    <w:rsid w:val="00851984"/>
    <w:rsid w:val="008528A7"/>
    <w:rsid w:val="0085551E"/>
    <w:rsid w:val="00855EB7"/>
    <w:rsid w:val="008638CA"/>
    <w:rsid w:val="00865B63"/>
    <w:rsid w:val="0086723F"/>
    <w:rsid w:val="00870C79"/>
    <w:rsid w:val="0087158E"/>
    <w:rsid w:val="00873B7A"/>
    <w:rsid w:val="0087686C"/>
    <w:rsid w:val="00877FA9"/>
    <w:rsid w:val="00881FB3"/>
    <w:rsid w:val="008931C2"/>
    <w:rsid w:val="00893BAB"/>
    <w:rsid w:val="00896E2B"/>
    <w:rsid w:val="00896FE6"/>
    <w:rsid w:val="008A1087"/>
    <w:rsid w:val="008A4263"/>
    <w:rsid w:val="008A439C"/>
    <w:rsid w:val="008A58D3"/>
    <w:rsid w:val="008A74A3"/>
    <w:rsid w:val="008B1CF5"/>
    <w:rsid w:val="008B3651"/>
    <w:rsid w:val="008B39D8"/>
    <w:rsid w:val="008B55FE"/>
    <w:rsid w:val="008B71BA"/>
    <w:rsid w:val="008C4194"/>
    <w:rsid w:val="008C6DA8"/>
    <w:rsid w:val="008D03B1"/>
    <w:rsid w:val="008D300A"/>
    <w:rsid w:val="008D4B40"/>
    <w:rsid w:val="008D6D93"/>
    <w:rsid w:val="008E0737"/>
    <w:rsid w:val="008E0999"/>
    <w:rsid w:val="008E2143"/>
    <w:rsid w:val="008E2D99"/>
    <w:rsid w:val="008E325D"/>
    <w:rsid w:val="008E3667"/>
    <w:rsid w:val="008E4DE6"/>
    <w:rsid w:val="008E68B6"/>
    <w:rsid w:val="008E6CD7"/>
    <w:rsid w:val="008F0FF5"/>
    <w:rsid w:val="008F534B"/>
    <w:rsid w:val="008F57FD"/>
    <w:rsid w:val="008F6DE6"/>
    <w:rsid w:val="00901962"/>
    <w:rsid w:val="009060C1"/>
    <w:rsid w:val="00906891"/>
    <w:rsid w:val="009073E6"/>
    <w:rsid w:val="009156CC"/>
    <w:rsid w:val="00916274"/>
    <w:rsid w:val="00916925"/>
    <w:rsid w:val="009169FD"/>
    <w:rsid w:val="009204F3"/>
    <w:rsid w:val="00920B60"/>
    <w:rsid w:val="009218AC"/>
    <w:rsid w:val="009238C1"/>
    <w:rsid w:val="0093188B"/>
    <w:rsid w:val="00936531"/>
    <w:rsid w:val="00936B19"/>
    <w:rsid w:val="00936E4F"/>
    <w:rsid w:val="009414DF"/>
    <w:rsid w:val="009420A6"/>
    <w:rsid w:val="009465E7"/>
    <w:rsid w:val="00946851"/>
    <w:rsid w:val="009504F5"/>
    <w:rsid w:val="0095407F"/>
    <w:rsid w:val="009542F5"/>
    <w:rsid w:val="00956297"/>
    <w:rsid w:val="00956B24"/>
    <w:rsid w:val="00957AFB"/>
    <w:rsid w:val="00960EC9"/>
    <w:rsid w:val="00960FDF"/>
    <w:rsid w:val="009610B5"/>
    <w:rsid w:val="00962B86"/>
    <w:rsid w:val="0096547D"/>
    <w:rsid w:val="009659D6"/>
    <w:rsid w:val="009674D7"/>
    <w:rsid w:val="0096750A"/>
    <w:rsid w:val="00971920"/>
    <w:rsid w:val="0097460F"/>
    <w:rsid w:val="00981375"/>
    <w:rsid w:val="00982CD9"/>
    <w:rsid w:val="0098647C"/>
    <w:rsid w:val="009871B7"/>
    <w:rsid w:val="00987A9D"/>
    <w:rsid w:val="00991F8F"/>
    <w:rsid w:val="00992444"/>
    <w:rsid w:val="009A00A2"/>
    <w:rsid w:val="009A1571"/>
    <w:rsid w:val="009A2230"/>
    <w:rsid w:val="009A3A25"/>
    <w:rsid w:val="009A3AC4"/>
    <w:rsid w:val="009A3E44"/>
    <w:rsid w:val="009A47D3"/>
    <w:rsid w:val="009A526F"/>
    <w:rsid w:val="009A5A61"/>
    <w:rsid w:val="009A5B6B"/>
    <w:rsid w:val="009A6626"/>
    <w:rsid w:val="009A7F33"/>
    <w:rsid w:val="009A7FDF"/>
    <w:rsid w:val="009B054C"/>
    <w:rsid w:val="009B1FBC"/>
    <w:rsid w:val="009B2C87"/>
    <w:rsid w:val="009B3586"/>
    <w:rsid w:val="009B3C0B"/>
    <w:rsid w:val="009B4C68"/>
    <w:rsid w:val="009B589A"/>
    <w:rsid w:val="009C2EF1"/>
    <w:rsid w:val="009C3233"/>
    <w:rsid w:val="009C595C"/>
    <w:rsid w:val="009C7D5E"/>
    <w:rsid w:val="009D0469"/>
    <w:rsid w:val="009D0C43"/>
    <w:rsid w:val="009D34ED"/>
    <w:rsid w:val="009D3C8C"/>
    <w:rsid w:val="009D3CF4"/>
    <w:rsid w:val="009D52CE"/>
    <w:rsid w:val="009E067D"/>
    <w:rsid w:val="009E35C0"/>
    <w:rsid w:val="009E3F7F"/>
    <w:rsid w:val="009E405E"/>
    <w:rsid w:val="009E455A"/>
    <w:rsid w:val="009E48EE"/>
    <w:rsid w:val="009E5F57"/>
    <w:rsid w:val="009F07A1"/>
    <w:rsid w:val="009F1113"/>
    <w:rsid w:val="009F6004"/>
    <w:rsid w:val="009F7EBC"/>
    <w:rsid w:val="009F7F42"/>
    <w:rsid w:val="00A024C0"/>
    <w:rsid w:val="00A02EE7"/>
    <w:rsid w:val="00A02EFE"/>
    <w:rsid w:val="00A07B4A"/>
    <w:rsid w:val="00A10CCE"/>
    <w:rsid w:val="00A1582F"/>
    <w:rsid w:val="00A1645E"/>
    <w:rsid w:val="00A204E6"/>
    <w:rsid w:val="00A273D6"/>
    <w:rsid w:val="00A278CB"/>
    <w:rsid w:val="00A32224"/>
    <w:rsid w:val="00A34063"/>
    <w:rsid w:val="00A35EBD"/>
    <w:rsid w:val="00A3601A"/>
    <w:rsid w:val="00A361AA"/>
    <w:rsid w:val="00A363AD"/>
    <w:rsid w:val="00A371AC"/>
    <w:rsid w:val="00A37F95"/>
    <w:rsid w:val="00A413DA"/>
    <w:rsid w:val="00A43D81"/>
    <w:rsid w:val="00A44557"/>
    <w:rsid w:val="00A44599"/>
    <w:rsid w:val="00A47F4D"/>
    <w:rsid w:val="00A53C46"/>
    <w:rsid w:val="00A56768"/>
    <w:rsid w:val="00A62DB5"/>
    <w:rsid w:val="00A646D0"/>
    <w:rsid w:val="00A70715"/>
    <w:rsid w:val="00A71049"/>
    <w:rsid w:val="00A710CA"/>
    <w:rsid w:val="00A7143B"/>
    <w:rsid w:val="00A73552"/>
    <w:rsid w:val="00A73AED"/>
    <w:rsid w:val="00A744F9"/>
    <w:rsid w:val="00A779CF"/>
    <w:rsid w:val="00A779D5"/>
    <w:rsid w:val="00A80B48"/>
    <w:rsid w:val="00A80CB7"/>
    <w:rsid w:val="00A8182F"/>
    <w:rsid w:val="00A81FE4"/>
    <w:rsid w:val="00A827A0"/>
    <w:rsid w:val="00A855AF"/>
    <w:rsid w:val="00A86145"/>
    <w:rsid w:val="00A910F5"/>
    <w:rsid w:val="00A917BA"/>
    <w:rsid w:val="00A91A21"/>
    <w:rsid w:val="00A93DBE"/>
    <w:rsid w:val="00A95D3B"/>
    <w:rsid w:val="00A96B16"/>
    <w:rsid w:val="00A97358"/>
    <w:rsid w:val="00A978BC"/>
    <w:rsid w:val="00AA08C4"/>
    <w:rsid w:val="00AA0DB9"/>
    <w:rsid w:val="00AA5AC9"/>
    <w:rsid w:val="00AA7F9F"/>
    <w:rsid w:val="00AB1378"/>
    <w:rsid w:val="00AB158E"/>
    <w:rsid w:val="00AB3F37"/>
    <w:rsid w:val="00AB50B3"/>
    <w:rsid w:val="00AB6BB0"/>
    <w:rsid w:val="00AC0745"/>
    <w:rsid w:val="00AC36ED"/>
    <w:rsid w:val="00AC4AFC"/>
    <w:rsid w:val="00AC5087"/>
    <w:rsid w:val="00AC59C3"/>
    <w:rsid w:val="00AC612A"/>
    <w:rsid w:val="00AD1C5D"/>
    <w:rsid w:val="00AD2961"/>
    <w:rsid w:val="00AD2AF1"/>
    <w:rsid w:val="00AD31D7"/>
    <w:rsid w:val="00AD4714"/>
    <w:rsid w:val="00AD5299"/>
    <w:rsid w:val="00AD5812"/>
    <w:rsid w:val="00AD6805"/>
    <w:rsid w:val="00AD6BAC"/>
    <w:rsid w:val="00AE0A74"/>
    <w:rsid w:val="00AE141C"/>
    <w:rsid w:val="00AE1796"/>
    <w:rsid w:val="00AE1808"/>
    <w:rsid w:val="00AE2AD4"/>
    <w:rsid w:val="00AE2DA4"/>
    <w:rsid w:val="00AE3EFC"/>
    <w:rsid w:val="00AE40F3"/>
    <w:rsid w:val="00AE5C1A"/>
    <w:rsid w:val="00AE6CC5"/>
    <w:rsid w:val="00AE7764"/>
    <w:rsid w:val="00AF0121"/>
    <w:rsid w:val="00AF5861"/>
    <w:rsid w:val="00B00DF0"/>
    <w:rsid w:val="00B01ECB"/>
    <w:rsid w:val="00B01FA6"/>
    <w:rsid w:val="00B129EA"/>
    <w:rsid w:val="00B1335D"/>
    <w:rsid w:val="00B1393B"/>
    <w:rsid w:val="00B145C3"/>
    <w:rsid w:val="00B16FCF"/>
    <w:rsid w:val="00B179F3"/>
    <w:rsid w:val="00B20C9C"/>
    <w:rsid w:val="00B21AA5"/>
    <w:rsid w:val="00B21C75"/>
    <w:rsid w:val="00B25D6B"/>
    <w:rsid w:val="00B26831"/>
    <w:rsid w:val="00B274A6"/>
    <w:rsid w:val="00B3213E"/>
    <w:rsid w:val="00B349E9"/>
    <w:rsid w:val="00B34A76"/>
    <w:rsid w:val="00B353E3"/>
    <w:rsid w:val="00B35756"/>
    <w:rsid w:val="00B36481"/>
    <w:rsid w:val="00B36822"/>
    <w:rsid w:val="00B4314F"/>
    <w:rsid w:val="00B47710"/>
    <w:rsid w:val="00B5091B"/>
    <w:rsid w:val="00B51A71"/>
    <w:rsid w:val="00B51C69"/>
    <w:rsid w:val="00B5260D"/>
    <w:rsid w:val="00B52D9A"/>
    <w:rsid w:val="00B53004"/>
    <w:rsid w:val="00B54617"/>
    <w:rsid w:val="00B5488E"/>
    <w:rsid w:val="00B5501B"/>
    <w:rsid w:val="00B55E97"/>
    <w:rsid w:val="00B56D2C"/>
    <w:rsid w:val="00B63959"/>
    <w:rsid w:val="00B63AFA"/>
    <w:rsid w:val="00B64F78"/>
    <w:rsid w:val="00B65524"/>
    <w:rsid w:val="00B66695"/>
    <w:rsid w:val="00B66B9C"/>
    <w:rsid w:val="00B67041"/>
    <w:rsid w:val="00B672BC"/>
    <w:rsid w:val="00B700DF"/>
    <w:rsid w:val="00B70BD5"/>
    <w:rsid w:val="00B71290"/>
    <w:rsid w:val="00B77044"/>
    <w:rsid w:val="00B84DA3"/>
    <w:rsid w:val="00B856A2"/>
    <w:rsid w:val="00B91064"/>
    <w:rsid w:val="00B944A0"/>
    <w:rsid w:val="00B94C48"/>
    <w:rsid w:val="00B95AC0"/>
    <w:rsid w:val="00B964F6"/>
    <w:rsid w:val="00BA29F3"/>
    <w:rsid w:val="00BA3286"/>
    <w:rsid w:val="00BA41F8"/>
    <w:rsid w:val="00BA58D8"/>
    <w:rsid w:val="00BA68B2"/>
    <w:rsid w:val="00BA6906"/>
    <w:rsid w:val="00BB0C64"/>
    <w:rsid w:val="00BB0DF0"/>
    <w:rsid w:val="00BB1151"/>
    <w:rsid w:val="00BB420A"/>
    <w:rsid w:val="00BB6EA2"/>
    <w:rsid w:val="00BC0230"/>
    <w:rsid w:val="00BC0376"/>
    <w:rsid w:val="00BC1C9F"/>
    <w:rsid w:val="00BC658E"/>
    <w:rsid w:val="00BD04AC"/>
    <w:rsid w:val="00BD382C"/>
    <w:rsid w:val="00BD3A11"/>
    <w:rsid w:val="00BD416A"/>
    <w:rsid w:val="00BD50F9"/>
    <w:rsid w:val="00BD6231"/>
    <w:rsid w:val="00BE0AAD"/>
    <w:rsid w:val="00BE1AB5"/>
    <w:rsid w:val="00BE1D95"/>
    <w:rsid w:val="00BE45A5"/>
    <w:rsid w:val="00BE4D59"/>
    <w:rsid w:val="00BE715B"/>
    <w:rsid w:val="00BE793D"/>
    <w:rsid w:val="00BF23F3"/>
    <w:rsid w:val="00BF3506"/>
    <w:rsid w:val="00BF4E8A"/>
    <w:rsid w:val="00BF5E93"/>
    <w:rsid w:val="00BF6A61"/>
    <w:rsid w:val="00BF712E"/>
    <w:rsid w:val="00C00C70"/>
    <w:rsid w:val="00C0230D"/>
    <w:rsid w:val="00C03010"/>
    <w:rsid w:val="00C03C77"/>
    <w:rsid w:val="00C04ECB"/>
    <w:rsid w:val="00C054A5"/>
    <w:rsid w:val="00C06BB9"/>
    <w:rsid w:val="00C13222"/>
    <w:rsid w:val="00C1654F"/>
    <w:rsid w:val="00C209AF"/>
    <w:rsid w:val="00C21D8F"/>
    <w:rsid w:val="00C24D4E"/>
    <w:rsid w:val="00C26E9F"/>
    <w:rsid w:val="00C31639"/>
    <w:rsid w:val="00C3352C"/>
    <w:rsid w:val="00C3602A"/>
    <w:rsid w:val="00C37F0F"/>
    <w:rsid w:val="00C401C6"/>
    <w:rsid w:val="00C40439"/>
    <w:rsid w:val="00C40B59"/>
    <w:rsid w:val="00C413AC"/>
    <w:rsid w:val="00C438C2"/>
    <w:rsid w:val="00C44471"/>
    <w:rsid w:val="00C4717E"/>
    <w:rsid w:val="00C5297D"/>
    <w:rsid w:val="00C5396E"/>
    <w:rsid w:val="00C53D5F"/>
    <w:rsid w:val="00C565DA"/>
    <w:rsid w:val="00C61CAB"/>
    <w:rsid w:val="00C61CD8"/>
    <w:rsid w:val="00C64FA0"/>
    <w:rsid w:val="00C6513A"/>
    <w:rsid w:val="00C67FAC"/>
    <w:rsid w:val="00C705EC"/>
    <w:rsid w:val="00C717FE"/>
    <w:rsid w:val="00C72D8C"/>
    <w:rsid w:val="00C731D3"/>
    <w:rsid w:val="00C74FEE"/>
    <w:rsid w:val="00C7677F"/>
    <w:rsid w:val="00C77C2A"/>
    <w:rsid w:val="00C82B0E"/>
    <w:rsid w:val="00C834E8"/>
    <w:rsid w:val="00C8579A"/>
    <w:rsid w:val="00C9004F"/>
    <w:rsid w:val="00C90D55"/>
    <w:rsid w:val="00C957A0"/>
    <w:rsid w:val="00CA00AA"/>
    <w:rsid w:val="00CA34C7"/>
    <w:rsid w:val="00CA4384"/>
    <w:rsid w:val="00CA484D"/>
    <w:rsid w:val="00CA665D"/>
    <w:rsid w:val="00CB08FA"/>
    <w:rsid w:val="00CB0EDD"/>
    <w:rsid w:val="00CB2C40"/>
    <w:rsid w:val="00CB2E5D"/>
    <w:rsid w:val="00CB35E6"/>
    <w:rsid w:val="00CB7698"/>
    <w:rsid w:val="00CB7B88"/>
    <w:rsid w:val="00CC09C3"/>
    <w:rsid w:val="00CC0CB5"/>
    <w:rsid w:val="00CC1347"/>
    <w:rsid w:val="00CC4587"/>
    <w:rsid w:val="00CC49BC"/>
    <w:rsid w:val="00CC4CF9"/>
    <w:rsid w:val="00CC6D1E"/>
    <w:rsid w:val="00CD2F55"/>
    <w:rsid w:val="00CD3496"/>
    <w:rsid w:val="00CE0A2A"/>
    <w:rsid w:val="00CE266E"/>
    <w:rsid w:val="00CE3BE3"/>
    <w:rsid w:val="00CE6F51"/>
    <w:rsid w:val="00CF09EE"/>
    <w:rsid w:val="00CF12CF"/>
    <w:rsid w:val="00CF15B3"/>
    <w:rsid w:val="00CF2B5F"/>
    <w:rsid w:val="00CF5193"/>
    <w:rsid w:val="00D004F7"/>
    <w:rsid w:val="00D01986"/>
    <w:rsid w:val="00D03522"/>
    <w:rsid w:val="00D04A73"/>
    <w:rsid w:val="00D0513D"/>
    <w:rsid w:val="00D0574A"/>
    <w:rsid w:val="00D0774B"/>
    <w:rsid w:val="00D0774E"/>
    <w:rsid w:val="00D077FB"/>
    <w:rsid w:val="00D12597"/>
    <w:rsid w:val="00D13197"/>
    <w:rsid w:val="00D1480E"/>
    <w:rsid w:val="00D1555D"/>
    <w:rsid w:val="00D16765"/>
    <w:rsid w:val="00D16888"/>
    <w:rsid w:val="00D175BF"/>
    <w:rsid w:val="00D23583"/>
    <w:rsid w:val="00D30D78"/>
    <w:rsid w:val="00D322FF"/>
    <w:rsid w:val="00D33776"/>
    <w:rsid w:val="00D337FC"/>
    <w:rsid w:val="00D34CEA"/>
    <w:rsid w:val="00D356B7"/>
    <w:rsid w:val="00D371EC"/>
    <w:rsid w:val="00D403E8"/>
    <w:rsid w:val="00D4291B"/>
    <w:rsid w:val="00D43D23"/>
    <w:rsid w:val="00D44A54"/>
    <w:rsid w:val="00D44EF9"/>
    <w:rsid w:val="00D47ED2"/>
    <w:rsid w:val="00D50EBD"/>
    <w:rsid w:val="00D52F1B"/>
    <w:rsid w:val="00D53F7F"/>
    <w:rsid w:val="00D54AC0"/>
    <w:rsid w:val="00D55708"/>
    <w:rsid w:val="00D57F35"/>
    <w:rsid w:val="00D61A7C"/>
    <w:rsid w:val="00D64539"/>
    <w:rsid w:val="00D64865"/>
    <w:rsid w:val="00D6489C"/>
    <w:rsid w:val="00D65EBF"/>
    <w:rsid w:val="00D7362F"/>
    <w:rsid w:val="00D744EF"/>
    <w:rsid w:val="00D74CD1"/>
    <w:rsid w:val="00D755BD"/>
    <w:rsid w:val="00D8163D"/>
    <w:rsid w:val="00D82E4E"/>
    <w:rsid w:val="00D83A8B"/>
    <w:rsid w:val="00D85D9B"/>
    <w:rsid w:val="00D87443"/>
    <w:rsid w:val="00D902E6"/>
    <w:rsid w:val="00D9342E"/>
    <w:rsid w:val="00D9709B"/>
    <w:rsid w:val="00DA0C15"/>
    <w:rsid w:val="00DA48D5"/>
    <w:rsid w:val="00DA4D00"/>
    <w:rsid w:val="00DA6AC8"/>
    <w:rsid w:val="00DB10B4"/>
    <w:rsid w:val="00DB47C0"/>
    <w:rsid w:val="00DB613D"/>
    <w:rsid w:val="00DB7804"/>
    <w:rsid w:val="00DC078D"/>
    <w:rsid w:val="00DC31C2"/>
    <w:rsid w:val="00DC60C3"/>
    <w:rsid w:val="00DC6743"/>
    <w:rsid w:val="00DC6B7C"/>
    <w:rsid w:val="00DD00E6"/>
    <w:rsid w:val="00DD097B"/>
    <w:rsid w:val="00DD42FC"/>
    <w:rsid w:val="00DD48B1"/>
    <w:rsid w:val="00DD6062"/>
    <w:rsid w:val="00DD6BA9"/>
    <w:rsid w:val="00DE0759"/>
    <w:rsid w:val="00DE117F"/>
    <w:rsid w:val="00DE1F8F"/>
    <w:rsid w:val="00DE31C2"/>
    <w:rsid w:val="00DE3F5A"/>
    <w:rsid w:val="00DE435C"/>
    <w:rsid w:val="00DE4AD9"/>
    <w:rsid w:val="00DE56BF"/>
    <w:rsid w:val="00DE5880"/>
    <w:rsid w:val="00DE589B"/>
    <w:rsid w:val="00DE6747"/>
    <w:rsid w:val="00DE6894"/>
    <w:rsid w:val="00DF2972"/>
    <w:rsid w:val="00DF338D"/>
    <w:rsid w:val="00DF4618"/>
    <w:rsid w:val="00DF519D"/>
    <w:rsid w:val="00DF6FF8"/>
    <w:rsid w:val="00DF7697"/>
    <w:rsid w:val="00E005C4"/>
    <w:rsid w:val="00E02E7E"/>
    <w:rsid w:val="00E0454A"/>
    <w:rsid w:val="00E057BE"/>
    <w:rsid w:val="00E058E5"/>
    <w:rsid w:val="00E123C2"/>
    <w:rsid w:val="00E14BF4"/>
    <w:rsid w:val="00E16A80"/>
    <w:rsid w:val="00E22E3E"/>
    <w:rsid w:val="00E241E5"/>
    <w:rsid w:val="00E249FC"/>
    <w:rsid w:val="00E24AD4"/>
    <w:rsid w:val="00E25ED5"/>
    <w:rsid w:val="00E262C1"/>
    <w:rsid w:val="00E26F0C"/>
    <w:rsid w:val="00E32D69"/>
    <w:rsid w:val="00E34932"/>
    <w:rsid w:val="00E35563"/>
    <w:rsid w:val="00E36E07"/>
    <w:rsid w:val="00E40C92"/>
    <w:rsid w:val="00E41A65"/>
    <w:rsid w:val="00E41AB0"/>
    <w:rsid w:val="00E43745"/>
    <w:rsid w:val="00E43F5A"/>
    <w:rsid w:val="00E448FA"/>
    <w:rsid w:val="00E458A4"/>
    <w:rsid w:val="00E465B3"/>
    <w:rsid w:val="00E5032C"/>
    <w:rsid w:val="00E52FF6"/>
    <w:rsid w:val="00E54505"/>
    <w:rsid w:val="00E54EAD"/>
    <w:rsid w:val="00E60D45"/>
    <w:rsid w:val="00E632FF"/>
    <w:rsid w:val="00E63BBB"/>
    <w:rsid w:val="00E67CE3"/>
    <w:rsid w:val="00E70F50"/>
    <w:rsid w:val="00E71B9D"/>
    <w:rsid w:val="00E774F2"/>
    <w:rsid w:val="00E7759D"/>
    <w:rsid w:val="00E775BC"/>
    <w:rsid w:val="00E80723"/>
    <w:rsid w:val="00E833A7"/>
    <w:rsid w:val="00E8358D"/>
    <w:rsid w:val="00E838F8"/>
    <w:rsid w:val="00E848FF"/>
    <w:rsid w:val="00E8570A"/>
    <w:rsid w:val="00E87E7E"/>
    <w:rsid w:val="00E90571"/>
    <w:rsid w:val="00E90E9D"/>
    <w:rsid w:val="00E919F2"/>
    <w:rsid w:val="00E91CA8"/>
    <w:rsid w:val="00E92147"/>
    <w:rsid w:val="00E93D21"/>
    <w:rsid w:val="00E97C36"/>
    <w:rsid w:val="00EA024C"/>
    <w:rsid w:val="00EA1C6C"/>
    <w:rsid w:val="00EA2BC6"/>
    <w:rsid w:val="00EA7AC6"/>
    <w:rsid w:val="00EB1D2F"/>
    <w:rsid w:val="00EB3332"/>
    <w:rsid w:val="00EB3F2A"/>
    <w:rsid w:val="00EB4909"/>
    <w:rsid w:val="00EB4C94"/>
    <w:rsid w:val="00EB57B7"/>
    <w:rsid w:val="00EB700D"/>
    <w:rsid w:val="00EC2B9E"/>
    <w:rsid w:val="00EC2BDE"/>
    <w:rsid w:val="00EC33D6"/>
    <w:rsid w:val="00EC35DC"/>
    <w:rsid w:val="00EC48B7"/>
    <w:rsid w:val="00EC60FF"/>
    <w:rsid w:val="00EC620C"/>
    <w:rsid w:val="00EC7023"/>
    <w:rsid w:val="00ED04AB"/>
    <w:rsid w:val="00ED37CB"/>
    <w:rsid w:val="00ED7E68"/>
    <w:rsid w:val="00EE1801"/>
    <w:rsid w:val="00EE190F"/>
    <w:rsid w:val="00EE3CC3"/>
    <w:rsid w:val="00EE6148"/>
    <w:rsid w:val="00EF13A0"/>
    <w:rsid w:val="00EF39FC"/>
    <w:rsid w:val="00EF3D37"/>
    <w:rsid w:val="00EF60FF"/>
    <w:rsid w:val="00EF62FA"/>
    <w:rsid w:val="00EF6653"/>
    <w:rsid w:val="00EF6C00"/>
    <w:rsid w:val="00F00886"/>
    <w:rsid w:val="00F00D3F"/>
    <w:rsid w:val="00F01EFF"/>
    <w:rsid w:val="00F045E2"/>
    <w:rsid w:val="00F050D3"/>
    <w:rsid w:val="00F056EF"/>
    <w:rsid w:val="00F06D17"/>
    <w:rsid w:val="00F073C4"/>
    <w:rsid w:val="00F116A9"/>
    <w:rsid w:val="00F1378E"/>
    <w:rsid w:val="00F137B5"/>
    <w:rsid w:val="00F13C7D"/>
    <w:rsid w:val="00F1557F"/>
    <w:rsid w:val="00F200D8"/>
    <w:rsid w:val="00F23F05"/>
    <w:rsid w:val="00F2534F"/>
    <w:rsid w:val="00F2796B"/>
    <w:rsid w:val="00F31B68"/>
    <w:rsid w:val="00F32A77"/>
    <w:rsid w:val="00F35B6F"/>
    <w:rsid w:val="00F3618A"/>
    <w:rsid w:val="00F41007"/>
    <w:rsid w:val="00F41026"/>
    <w:rsid w:val="00F42898"/>
    <w:rsid w:val="00F45308"/>
    <w:rsid w:val="00F46814"/>
    <w:rsid w:val="00F47974"/>
    <w:rsid w:val="00F51598"/>
    <w:rsid w:val="00F5190D"/>
    <w:rsid w:val="00F55131"/>
    <w:rsid w:val="00F55505"/>
    <w:rsid w:val="00F562F7"/>
    <w:rsid w:val="00F61176"/>
    <w:rsid w:val="00F61C87"/>
    <w:rsid w:val="00F63F0E"/>
    <w:rsid w:val="00F673D4"/>
    <w:rsid w:val="00F67E48"/>
    <w:rsid w:val="00F7124D"/>
    <w:rsid w:val="00F712A1"/>
    <w:rsid w:val="00F71A8F"/>
    <w:rsid w:val="00F71FE9"/>
    <w:rsid w:val="00F7552C"/>
    <w:rsid w:val="00F7684D"/>
    <w:rsid w:val="00F770D0"/>
    <w:rsid w:val="00F7746E"/>
    <w:rsid w:val="00F8357B"/>
    <w:rsid w:val="00F8669A"/>
    <w:rsid w:val="00F877CB"/>
    <w:rsid w:val="00F87B65"/>
    <w:rsid w:val="00F904F7"/>
    <w:rsid w:val="00F925BF"/>
    <w:rsid w:val="00F92C84"/>
    <w:rsid w:val="00F93AAC"/>
    <w:rsid w:val="00F93E87"/>
    <w:rsid w:val="00F96312"/>
    <w:rsid w:val="00F964D9"/>
    <w:rsid w:val="00F9679A"/>
    <w:rsid w:val="00FA1953"/>
    <w:rsid w:val="00FA3407"/>
    <w:rsid w:val="00FA3490"/>
    <w:rsid w:val="00FA78B3"/>
    <w:rsid w:val="00FB0312"/>
    <w:rsid w:val="00FB0358"/>
    <w:rsid w:val="00FB051B"/>
    <w:rsid w:val="00FB0888"/>
    <w:rsid w:val="00FB0C82"/>
    <w:rsid w:val="00FC2FE5"/>
    <w:rsid w:val="00FC4108"/>
    <w:rsid w:val="00FC5C80"/>
    <w:rsid w:val="00FC6FEF"/>
    <w:rsid w:val="00FC71AE"/>
    <w:rsid w:val="00FD0BF7"/>
    <w:rsid w:val="00FD293A"/>
    <w:rsid w:val="00FD4C9A"/>
    <w:rsid w:val="00FD5AC7"/>
    <w:rsid w:val="00FD60C3"/>
    <w:rsid w:val="00FD6908"/>
    <w:rsid w:val="00FE1153"/>
    <w:rsid w:val="00FE200B"/>
    <w:rsid w:val="00FE3915"/>
    <w:rsid w:val="00FE3EF2"/>
    <w:rsid w:val="00FE4AAC"/>
    <w:rsid w:val="00FF0842"/>
    <w:rsid w:val="00FF0DF5"/>
    <w:rsid w:val="00FF2D36"/>
    <w:rsid w:val="00FF2FB6"/>
    <w:rsid w:val="00FF3F90"/>
    <w:rsid w:val="00FF4043"/>
    <w:rsid w:val="00FF4A70"/>
    <w:rsid w:val="00FF67D6"/>
    <w:rsid w:val="0153399E"/>
    <w:rsid w:val="0156F6B0"/>
    <w:rsid w:val="01722F43"/>
    <w:rsid w:val="01AC8666"/>
    <w:rsid w:val="01C8E02F"/>
    <w:rsid w:val="020A615A"/>
    <w:rsid w:val="02C38912"/>
    <w:rsid w:val="02D4002C"/>
    <w:rsid w:val="02E2C9DD"/>
    <w:rsid w:val="02F2C711"/>
    <w:rsid w:val="02FAAC01"/>
    <w:rsid w:val="035B7A6A"/>
    <w:rsid w:val="038B2466"/>
    <w:rsid w:val="03B316E8"/>
    <w:rsid w:val="03B64420"/>
    <w:rsid w:val="03D7F79E"/>
    <w:rsid w:val="0412C44B"/>
    <w:rsid w:val="045233B5"/>
    <w:rsid w:val="053AED96"/>
    <w:rsid w:val="07175214"/>
    <w:rsid w:val="0722D131"/>
    <w:rsid w:val="07F3EDA4"/>
    <w:rsid w:val="09072BC4"/>
    <w:rsid w:val="09AFA5AF"/>
    <w:rsid w:val="09D67D0E"/>
    <w:rsid w:val="0A0A9FD1"/>
    <w:rsid w:val="0A0EF8EA"/>
    <w:rsid w:val="0A4295A2"/>
    <w:rsid w:val="0A59C704"/>
    <w:rsid w:val="0A5E0D0C"/>
    <w:rsid w:val="0A5FDDCC"/>
    <w:rsid w:val="0A76B0DC"/>
    <w:rsid w:val="0AA06D9D"/>
    <w:rsid w:val="0AF364CB"/>
    <w:rsid w:val="0BAB338B"/>
    <w:rsid w:val="0C8F4F84"/>
    <w:rsid w:val="0DC8CDB5"/>
    <w:rsid w:val="0DFDEB43"/>
    <w:rsid w:val="0E08507C"/>
    <w:rsid w:val="0ECB53B3"/>
    <w:rsid w:val="0ED11D8B"/>
    <w:rsid w:val="0F6B8413"/>
    <w:rsid w:val="109CAB35"/>
    <w:rsid w:val="112398E0"/>
    <w:rsid w:val="117B434A"/>
    <w:rsid w:val="1217AB4D"/>
    <w:rsid w:val="13AB6F20"/>
    <w:rsid w:val="13DAA113"/>
    <w:rsid w:val="1416F515"/>
    <w:rsid w:val="14938DB7"/>
    <w:rsid w:val="14ACA8C2"/>
    <w:rsid w:val="14E92758"/>
    <w:rsid w:val="14FFD7B9"/>
    <w:rsid w:val="15473F81"/>
    <w:rsid w:val="158917F4"/>
    <w:rsid w:val="159B96B8"/>
    <w:rsid w:val="16306310"/>
    <w:rsid w:val="1673102F"/>
    <w:rsid w:val="16C694DE"/>
    <w:rsid w:val="16F2D7F8"/>
    <w:rsid w:val="171827EB"/>
    <w:rsid w:val="171B3385"/>
    <w:rsid w:val="1759A575"/>
    <w:rsid w:val="17752238"/>
    <w:rsid w:val="178F9AAC"/>
    <w:rsid w:val="1837443F"/>
    <w:rsid w:val="18789653"/>
    <w:rsid w:val="1893C442"/>
    <w:rsid w:val="1899DAD1"/>
    <w:rsid w:val="19595CB3"/>
    <w:rsid w:val="1AE99042"/>
    <w:rsid w:val="1B457B45"/>
    <w:rsid w:val="1BF899E7"/>
    <w:rsid w:val="1C630BCF"/>
    <w:rsid w:val="1CD81D6B"/>
    <w:rsid w:val="1CEF8380"/>
    <w:rsid w:val="1D14E417"/>
    <w:rsid w:val="1D761CC3"/>
    <w:rsid w:val="1DAD212B"/>
    <w:rsid w:val="1DB0B86E"/>
    <w:rsid w:val="1EA14EC1"/>
    <w:rsid w:val="1F48D9F8"/>
    <w:rsid w:val="1F9AAC91"/>
    <w:rsid w:val="1FC6664D"/>
    <w:rsid w:val="20E15BAA"/>
    <w:rsid w:val="21367CF2"/>
    <w:rsid w:val="21CC9AC1"/>
    <w:rsid w:val="226486C7"/>
    <w:rsid w:val="22838265"/>
    <w:rsid w:val="229EBBBD"/>
    <w:rsid w:val="22AA69F9"/>
    <w:rsid w:val="22E956D7"/>
    <w:rsid w:val="230CCB3F"/>
    <w:rsid w:val="23A69602"/>
    <w:rsid w:val="2476E9F6"/>
    <w:rsid w:val="25748AEC"/>
    <w:rsid w:val="25AB1E7D"/>
    <w:rsid w:val="25AE9761"/>
    <w:rsid w:val="26E89739"/>
    <w:rsid w:val="2726FC11"/>
    <w:rsid w:val="27458F33"/>
    <w:rsid w:val="27DADDD2"/>
    <w:rsid w:val="2894A227"/>
    <w:rsid w:val="28C2CC72"/>
    <w:rsid w:val="28DE044B"/>
    <w:rsid w:val="29B4B92B"/>
    <w:rsid w:val="2A5B8981"/>
    <w:rsid w:val="2A6274F9"/>
    <w:rsid w:val="2A70E597"/>
    <w:rsid w:val="2A938E30"/>
    <w:rsid w:val="2B52328A"/>
    <w:rsid w:val="2B860FEA"/>
    <w:rsid w:val="2B86E52C"/>
    <w:rsid w:val="2CD836C5"/>
    <w:rsid w:val="2D0CAA3B"/>
    <w:rsid w:val="2D1B3375"/>
    <w:rsid w:val="2D461B2D"/>
    <w:rsid w:val="2E5749AE"/>
    <w:rsid w:val="2EECD4F9"/>
    <w:rsid w:val="2F02D5BD"/>
    <w:rsid w:val="2F0FECAA"/>
    <w:rsid w:val="2F974423"/>
    <w:rsid w:val="30C36F33"/>
    <w:rsid w:val="30EFCF75"/>
    <w:rsid w:val="3135A97F"/>
    <w:rsid w:val="314F2475"/>
    <w:rsid w:val="3243B495"/>
    <w:rsid w:val="324CF46A"/>
    <w:rsid w:val="326E0F6E"/>
    <w:rsid w:val="32E9D557"/>
    <w:rsid w:val="32EAF4D6"/>
    <w:rsid w:val="33CCBACC"/>
    <w:rsid w:val="34279E81"/>
    <w:rsid w:val="34348789"/>
    <w:rsid w:val="35012235"/>
    <w:rsid w:val="361EECCE"/>
    <w:rsid w:val="368FC2FE"/>
    <w:rsid w:val="36A98F34"/>
    <w:rsid w:val="3783121B"/>
    <w:rsid w:val="37865D76"/>
    <w:rsid w:val="383A6309"/>
    <w:rsid w:val="38532D96"/>
    <w:rsid w:val="38ABBAEC"/>
    <w:rsid w:val="39838AF5"/>
    <w:rsid w:val="39F36972"/>
    <w:rsid w:val="3A3BA099"/>
    <w:rsid w:val="3A5F35E3"/>
    <w:rsid w:val="3B3456A4"/>
    <w:rsid w:val="3B75D883"/>
    <w:rsid w:val="3B9741C8"/>
    <w:rsid w:val="3BD0CE14"/>
    <w:rsid w:val="3BD4197E"/>
    <w:rsid w:val="3BE6E4B4"/>
    <w:rsid w:val="3C6D036F"/>
    <w:rsid w:val="3C8BF376"/>
    <w:rsid w:val="3C9FEE8C"/>
    <w:rsid w:val="3DC02B02"/>
    <w:rsid w:val="3DD43DE0"/>
    <w:rsid w:val="3DD6068D"/>
    <w:rsid w:val="3E6EF98D"/>
    <w:rsid w:val="3E9944B9"/>
    <w:rsid w:val="3E9F5E13"/>
    <w:rsid w:val="3F61306B"/>
    <w:rsid w:val="3FAE6F6C"/>
    <w:rsid w:val="40033066"/>
    <w:rsid w:val="402BD4A7"/>
    <w:rsid w:val="404D566D"/>
    <w:rsid w:val="404FB54A"/>
    <w:rsid w:val="406EC5B1"/>
    <w:rsid w:val="4134E015"/>
    <w:rsid w:val="41543A2B"/>
    <w:rsid w:val="415BC15A"/>
    <w:rsid w:val="41663F4B"/>
    <w:rsid w:val="41D0D829"/>
    <w:rsid w:val="42C885C7"/>
    <w:rsid w:val="42F88589"/>
    <w:rsid w:val="436CA88A"/>
    <w:rsid w:val="4386BA9C"/>
    <w:rsid w:val="43EAD560"/>
    <w:rsid w:val="4505F477"/>
    <w:rsid w:val="4674B770"/>
    <w:rsid w:val="46A89A9A"/>
    <w:rsid w:val="470C4789"/>
    <w:rsid w:val="4720981C"/>
    <w:rsid w:val="47389754"/>
    <w:rsid w:val="475643FD"/>
    <w:rsid w:val="477FCDC6"/>
    <w:rsid w:val="47C2DB27"/>
    <w:rsid w:val="47F9B14F"/>
    <w:rsid w:val="48059562"/>
    <w:rsid w:val="48AF2459"/>
    <w:rsid w:val="4ABCBE7D"/>
    <w:rsid w:val="4AF8FE05"/>
    <w:rsid w:val="4BA7E6D8"/>
    <w:rsid w:val="4BB1FEFB"/>
    <w:rsid w:val="4C37AC9F"/>
    <w:rsid w:val="4C750306"/>
    <w:rsid w:val="4CBEDBF8"/>
    <w:rsid w:val="4D060609"/>
    <w:rsid w:val="4E0DD24F"/>
    <w:rsid w:val="4E19157A"/>
    <w:rsid w:val="4E47C04D"/>
    <w:rsid w:val="4EBE1F97"/>
    <w:rsid w:val="4F15A230"/>
    <w:rsid w:val="4FCC30E4"/>
    <w:rsid w:val="4FF67CBA"/>
    <w:rsid w:val="5025E0B5"/>
    <w:rsid w:val="50FA7FA6"/>
    <w:rsid w:val="511A821A"/>
    <w:rsid w:val="5121333E"/>
    <w:rsid w:val="51AC5140"/>
    <w:rsid w:val="51E3D9DA"/>
    <w:rsid w:val="525B706C"/>
    <w:rsid w:val="5268E9BD"/>
    <w:rsid w:val="5289527D"/>
    <w:rsid w:val="52DB65B1"/>
    <w:rsid w:val="53F10230"/>
    <w:rsid w:val="53F6F5A1"/>
    <w:rsid w:val="5438172C"/>
    <w:rsid w:val="544CC00A"/>
    <w:rsid w:val="55505A36"/>
    <w:rsid w:val="55F7C71D"/>
    <w:rsid w:val="561FC6E9"/>
    <w:rsid w:val="56AB4138"/>
    <w:rsid w:val="591BFE7B"/>
    <w:rsid w:val="598A5AC1"/>
    <w:rsid w:val="59BDEDF5"/>
    <w:rsid w:val="5ADB65A1"/>
    <w:rsid w:val="5AE801A0"/>
    <w:rsid w:val="5BD5E415"/>
    <w:rsid w:val="5C6F81C9"/>
    <w:rsid w:val="5CAC4E20"/>
    <w:rsid w:val="5CE2776C"/>
    <w:rsid w:val="5D5A32E9"/>
    <w:rsid w:val="5D87AB32"/>
    <w:rsid w:val="5E58E5AA"/>
    <w:rsid w:val="5E661D7B"/>
    <w:rsid w:val="5E7A423E"/>
    <w:rsid w:val="5F237B93"/>
    <w:rsid w:val="5FC033BF"/>
    <w:rsid w:val="5FCB88B0"/>
    <w:rsid w:val="6032930B"/>
    <w:rsid w:val="60347028"/>
    <w:rsid w:val="61626328"/>
    <w:rsid w:val="617CE75C"/>
    <w:rsid w:val="62E158A0"/>
    <w:rsid w:val="63A8D913"/>
    <w:rsid w:val="63EE7ABE"/>
    <w:rsid w:val="641A71B3"/>
    <w:rsid w:val="649E263B"/>
    <w:rsid w:val="64AA94F5"/>
    <w:rsid w:val="64AD53EA"/>
    <w:rsid w:val="659DB824"/>
    <w:rsid w:val="65A21EE6"/>
    <w:rsid w:val="65A52C3F"/>
    <w:rsid w:val="65B94AD5"/>
    <w:rsid w:val="661A9865"/>
    <w:rsid w:val="66F6491A"/>
    <w:rsid w:val="67261B80"/>
    <w:rsid w:val="677FA5E0"/>
    <w:rsid w:val="679D9E30"/>
    <w:rsid w:val="6820D68B"/>
    <w:rsid w:val="692E1E42"/>
    <w:rsid w:val="694A4E4D"/>
    <w:rsid w:val="69E858FC"/>
    <w:rsid w:val="6B0639B5"/>
    <w:rsid w:val="6B3E1854"/>
    <w:rsid w:val="6BB2B2C2"/>
    <w:rsid w:val="6BF9D64B"/>
    <w:rsid w:val="6CBB88BB"/>
    <w:rsid w:val="6CC62D10"/>
    <w:rsid w:val="6D81F2DE"/>
    <w:rsid w:val="6D9A73C4"/>
    <w:rsid w:val="6E2267D2"/>
    <w:rsid w:val="6EA0EB8D"/>
    <w:rsid w:val="6EE7DE01"/>
    <w:rsid w:val="6FA3E685"/>
    <w:rsid w:val="6FBE3833"/>
    <w:rsid w:val="6FE8EFD5"/>
    <w:rsid w:val="6FF9E74C"/>
    <w:rsid w:val="703142EA"/>
    <w:rsid w:val="70B31C37"/>
    <w:rsid w:val="70B4AE10"/>
    <w:rsid w:val="70C3E761"/>
    <w:rsid w:val="7126C5F9"/>
    <w:rsid w:val="71768239"/>
    <w:rsid w:val="72AC788E"/>
    <w:rsid w:val="72FB6B34"/>
    <w:rsid w:val="736995F8"/>
    <w:rsid w:val="739AEA02"/>
    <w:rsid w:val="743CED2C"/>
    <w:rsid w:val="752D7093"/>
    <w:rsid w:val="754196F8"/>
    <w:rsid w:val="75B3E1EB"/>
    <w:rsid w:val="75F6DEE1"/>
    <w:rsid w:val="763B0BFF"/>
    <w:rsid w:val="76463548"/>
    <w:rsid w:val="76C27995"/>
    <w:rsid w:val="76F41977"/>
    <w:rsid w:val="77825DD5"/>
    <w:rsid w:val="77AED18F"/>
    <w:rsid w:val="77F1110B"/>
    <w:rsid w:val="7815D24F"/>
    <w:rsid w:val="781C9B5C"/>
    <w:rsid w:val="7861658B"/>
    <w:rsid w:val="7911F9F9"/>
    <w:rsid w:val="79AE4864"/>
    <w:rsid w:val="79B171CC"/>
    <w:rsid w:val="79DD84EB"/>
    <w:rsid w:val="79F4C549"/>
    <w:rsid w:val="7A03ADC8"/>
    <w:rsid w:val="7A791328"/>
    <w:rsid w:val="7B7BE3CE"/>
    <w:rsid w:val="7BA79864"/>
    <w:rsid w:val="7BFE261F"/>
    <w:rsid w:val="7C15CEAC"/>
    <w:rsid w:val="7CB022B3"/>
    <w:rsid w:val="7DF9355E"/>
    <w:rsid w:val="7E1F55ED"/>
    <w:rsid w:val="7E29339E"/>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FEDB1042-3D76-4A79-AB6C-AC8CE39D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table" w:customStyle="1" w:styleId="TableGrid2">
    <w:name w:val="Table Grid2"/>
    <w:basedOn w:val="TableNormal"/>
    <w:next w:val="TableGrid"/>
    <w:uiPriority w:val="59"/>
    <w:rsid w:val="0012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123AFC"/>
  </w:style>
  <w:style w:type="paragraph" w:customStyle="1" w:styleId="Josephheading1">
    <w:name w:val="Joseph heading 1"/>
    <w:basedOn w:val="Heading1"/>
    <w:link w:val="Josephheading1Char"/>
    <w:qFormat/>
    <w:rsid w:val="00123AFC"/>
    <w:pPr>
      <w:keepLines w:val="0"/>
      <w:numPr>
        <w:numId w:val="0"/>
      </w:numPr>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123AFC"/>
    <w:rPr>
      <w:rFonts w:ascii="Arial" w:eastAsia="Times New Roman" w:hAnsi="Arial" w:cs="Arial"/>
      <w:i/>
      <w:iCs/>
      <w:kern w:val="32"/>
      <w:lang w:val="en-GB" w:eastAsia="en-GB"/>
    </w:rPr>
  </w:style>
  <w:style w:type="character" w:customStyle="1" w:styleId="InitialStyle">
    <w:name w:val="InitialStyle"/>
    <w:rsid w:val="00123AFC"/>
    <w:rPr>
      <w:rFonts w:ascii="Times New Roman" w:hAnsi="Times New Roman"/>
      <w:color w:val="auto"/>
      <w:spacing w:val="0"/>
      <w:sz w:val="24"/>
    </w:rPr>
  </w:style>
  <w:style w:type="paragraph" w:customStyle="1" w:styleId="Standardtekst">
    <w:name w:val="Standardtekst"/>
    <w:basedOn w:val="Normal"/>
    <w:rsid w:val="00123AFC"/>
    <w:pPr>
      <w:spacing w:after="200" w:line="276" w:lineRule="auto"/>
      <w:jc w:val="both"/>
    </w:pPr>
    <w:rPr>
      <w:rFonts w:ascii="CG Times" w:hAnsi="CG Times"/>
      <w:sz w:val="20"/>
      <w:szCs w:val="20"/>
    </w:rPr>
  </w:style>
  <w:style w:type="table" w:customStyle="1" w:styleId="TableGrid61">
    <w:name w:val="Table Grid61"/>
    <w:basedOn w:val="TableNormal"/>
    <w:next w:val="TableGrid"/>
    <w:uiPriority w:val="59"/>
    <w:rsid w:val="00123AFC"/>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http://ec.europa.eu/budget/contracts_grants/info_contracts/inforeuro/index_en.cfm" TargetMode="External"/><Relationship Id="rId26" Type="http://schemas.openxmlformats.org/officeDocument/2006/relationships/hyperlink" Target="mailto:speakup@goal.ie"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jngobi@ug.goal.ie"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package" Target="embeddings/Microsoft_Word_Document.doc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image" Target="media/image4.emf"/><Relationship Id="rId28" Type="http://schemas.openxmlformats.org/officeDocument/2006/relationships/hyperlink" Target="mailto:goal@safecall.co.uk"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oleObject" Target="embeddings/oleObject1.bin"/><Relationship Id="rId27" Type="http://schemas.openxmlformats.org/officeDocument/2006/relationships/hyperlink" Target="http://www.safecall.co.uk/repor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f2ee93b1dab0f730d96660aa9ba4ebfb">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c9d3df9aba366d250ecb2b25f5c5ab93"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SP_Workflow</DisplayName>
        <AccountId>1538</AccountId>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E300CA3D-F5C1-4D8B-AB6F-0D657F80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7e3eb94-57ff-4f8f-8b92-a9351282f51d"/>
    <ds:schemaRef ds:uri="be21d941-57b1-47f1-a6b5-11d71513eb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12941</Words>
  <Characters>73766</Characters>
  <Application>Microsoft Office Word</Application>
  <DocSecurity>0</DocSecurity>
  <Lines>614</Lines>
  <Paragraphs>173</Paragraphs>
  <ScaleCrop>false</ScaleCrop>
  <Company>Grizli777</Company>
  <LinksUpToDate>false</LinksUpToDate>
  <CharactersWithSpaces>86534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8</cp:revision>
  <dcterms:created xsi:type="dcterms:W3CDTF">2024-09-25T13:16:00Z</dcterms:created>
  <dcterms:modified xsi:type="dcterms:W3CDTF">2024-09-26T07:43:00Z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0x010100FAA9E17628859C48AA6F21458EB3904D</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